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5E0DE5">
        <w:rPr>
          <w:rFonts w:ascii="宋体" w:hAnsi="宋体" w:hint="eastAsia"/>
          <w:color w:val="FF0000"/>
          <w:sz w:val="36"/>
          <w:szCs w:val="30"/>
        </w:rPr>
        <w:t>8</w:t>
      </w:r>
      <w:r w:rsidR="00882F74">
        <w:rPr>
          <w:rFonts w:ascii="宋体" w:hAnsi="宋体" w:hint="eastAsia"/>
          <w:color w:val="FF0000"/>
          <w:sz w:val="36"/>
          <w:szCs w:val="30"/>
        </w:rPr>
        <w:t>6</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882F74" w:rsidRPr="00882F74">
        <w:rPr>
          <w:rFonts w:hint="eastAsia"/>
          <w:color w:val="FF0000"/>
          <w:sz w:val="36"/>
          <w:szCs w:val="36"/>
        </w:rPr>
        <w:t>防统方系统</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E779C">
        <w:rPr>
          <w:rFonts w:ascii="宋体" w:hAnsi="宋体" w:hint="eastAsia"/>
          <w:sz w:val="48"/>
          <w:szCs w:val="32"/>
        </w:rPr>
        <w:t>十</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44C73" w:rsidP="001E0411">
      <w:pPr>
        <w:pStyle w:val="10"/>
        <w:tabs>
          <w:tab w:val="right" w:leader="dot" w:pos="8306"/>
        </w:tabs>
        <w:spacing w:line="480" w:lineRule="auto"/>
        <w:rPr>
          <w:rFonts w:ascii="宋体" w:hAnsi="宋体"/>
          <w:szCs w:val="22"/>
          <w:lang w:eastAsia="en-US" w:bidi="en-US"/>
        </w:rPr>
      </w:pPr>
      <w:r w:rsidRPr="00744C73">
        <w:rPr>
          <w:rFonts w:ascii="宋体" w:hAnsi="宋体" w:hint="eastAsia"/>
        </w:rPr>
        <w:fldChar w:fldCharType="begin"/>
      </w:r>
      <w:r w:rsidR="001E0411" w:rsidRPr="009318B0">
        <w:rPr>
          <w:rFonts w:ascii="宋体" w:hAnsi="宋体" w:hint="eastAsia"/>
        </w:rPr>
        <w:instrText xml:space="preserve">TOC \o "1-2" \h \u </w:instrText>
      </w:r>
      <w:r w:rsidRPr="00744C73">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44C73"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44C73"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744C73"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744C73"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744C73"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744C73"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882F74" w:rsidRPr="00882F74">
        <w:rPr>
          <w:rFonts w:hint="eastAsia"/>
          <w:color w:val="FF0000"/>
          <w:sz w:val="36"/>
          <w:szCs w:val="36"/>
        </w:rPr>
        <w:t>防统方系统</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882F74" w:rsidP="006E3498">
            <w:pPr>
              <w:widowControl/>
              <w:jc w:val="center"/>
              <w:rPr>
                <w:color w:val="FF0000"/>
                <w:sz w:val="36"/>
                <w:szCs w:val="36"/>
              </w:rPr>
            </w:pPr>
            <w:r w:rsidRPr="00882F74">
              <w:rPr>
                <w:rFonts w:hint="eastAsia"/>
                <w:color w:val="FF0000"/>
                <w:sz w:val="36"/>
                <w:szCs w:val="36"/>
              </w:rPr>
              <w:t>防统方系统</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1E779C" w:rsidP="00882F74">
            <w:pPr>
              <w:widowControl/>
              <w:jc w:val="center"/>
              <w:rPr>
                <w:rFonts w:ascii="宋体" w:hAnsi="宋体" w:cs="宋体"/>
                <w:color w:val="FF0000"/>
                <w:kern w:val="0"/>
                <w:szCs w:val="21"/>
              </w:rPr>
            </w:pPr>
            <w:r>
              <w:rPr>
                <w:rFonts w:ascii="宋体" w:hAnsi="宋体" w:cs="宋体" w:hint="eastAsia"/>
                <w:color w:val="FF0000"/>
                <w:kern w:val="0"/>
                <w:szCs w:val="21"/>
              </w:rPr>
              <w:t>19</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E0DE5"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10</w:t>
      </w:r>
      <w:r w:rsidRPr="009318B0">
        <w:rPr>
          <w:rFonts w:ascii="宋体" w:hAnsi="宋体" w:hint="eastAsia"/>
          <w:color w:val="FF0000"/>
          <w:sz w:val="24"/>
        </w:rPr>
        <w:t xml:space="preserve">月 </w:t>
      </w:r>
      <w:r w:rsidR="00A231AF">
        <w:rPr>
          <w:rFonts w:ascii="宋体" w:hAnsi="宋体" w:hint="eastAsia"/>
          <w:color w:val="FF0000"/>
          <w:sz w:val="24"/>
        </w:rPr>
        <w:t>11</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A231AF">
        <w:rPr>
          <w:rFonts w:ascii="宋体" w:hAnsi="宋体" w:hint="eastAsia"/>
          <w:b/>
          <w:color w:val="FF0000"/>
          <w:sz w:val="24"/>
        </w:rPr>
        <w:t>16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A231AF">
        <w:rPr>
          <w:rFonts w:ascii="宋体" w:hAnsi="宋体" w:hint="eastAsia"/>
          <w:b/>
          <w:color w:val="FF0000"/>
          <w:sz w:val="24"/>
        </w:rPr>
        <w:t>17</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3C428A" w:rsidRPr="003C428A" w:rsidRDefault="003C428A" w:rsidP="003C428A">
      <w:pPr>
        <w:spacing w:line="560" w:lineRule="exact"/>
        <w:rPr>
          <w:rFonts w:ascii="宋体" w:hAnsi="宋体" w:hint="eastAsia"/>
          <w:b/>
          <w:color w:val="FF0000"/>
          <w:sz w:val="24"/>
        </w:rPr>
      </w:pPr>
      <w:r w:rsidRPr="003C428A">
        <w:rPr>
          <w:rFonts w:ascii="宋体" w:hAnsi="宋体" w:hint="eastAsia"/>
          <w:b/>
          <w:color w:val="FF0000"/>
          <w:sz w:val="24"/>
        </w:rPr>
        <w:t>一、招标项目</w:t>
      </w:r>
    </w:p>
    <w:tbl>
      <w:tblPr>
        <w:tblW w:w="9581" w:type="dxa"/>
        <w:jc w:val="center"/>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02"/>
        <w:gridCol w:w="3549"/>
        <w:gridCol w:w="1276"/>
        <w:gridCol w:w="1276"/>
        <w:gridCol w:w="2078"/>
      </w:tblGrid>
      <w:tr w:rsidR="003C428A" w:rsidRPr="003C428A" w:rsidTr="003867B5">
        <w:trPr>
          <w:trHeight w:val="677"/>
          <w:jc w:val="center"/>
        </w:trPr>
        <w:tc>
          <w:tcPr>
            <w:tcW w:w="1402" w:type="dxa"/>
            <w:vAlign w:val="center"/>
          </w:tcPr>
          <w:p w:rsidR="003C428A" w:rsidRPr="003C428A" w:rsidRDefault="003C428A" w:rsidP="003867B5">
            <w:pPr>
              <w:spacing w:line="560" w:lineRule="exact"/>
              <w:ind w:firstLineChars="150" w:firstLine="361"/>
              <w:jc w:val="center"/>
              <w:rPr>
                <w:rFonts w:ascii="宋体"/>
                <w:b/>
                <w:color w:val="FF0000"/>
                <w:sz w:val="24"/>
              </w:rPr>
            </w:pPr>
            <w:r w:rsidRPr="003C428A">
              <w:rPr>
                <w:rFonts w:ascii="宋体" w:hAnsi="宋体" w:hint="eastAsia"/>
                <w:b/>
                <w:color w:val="FF0000"/>
                <w:sz w:val="24"/>
              </w:rPr>
              <w:t>品目</w:t>
            </w:r>
          </w:p>
        </w:tc>
        <w:tc>
          <w:tcPr>
            <w:tcW w:w="3549" w:type="dxa"/>
            <w:vAlign w:val="center"/>
          </w:tcPr>
          <w:p w:rsidR="003C428A" w:rsidRPr="003C428A" w:rsidRDefault="003C428A" w:rsidP="003867B5">
            <w:pPr>
              <w:spacing w:line="560" w:lineRule="exact"/>
              <w:ind w:firstLineChars="150" w:firstLine="361"/>
              <w:jc w:val="center"/>
              <w:rPr>
                <w:rFonts w:ascii="宋体"/>
                <w:b/>
                <w:color w:val="FF0000"/>
                <w:sz w:val="24"/>
              </w:rPr>
            </w:pPr>
            <w:r w:rsidRPr="003C428A">
              <w:rPr>
                <w:rFonts w:ascii="宋体" w:hAnsi="宋体" w:hint="eastAsia"/>
                <w:b/>
                <w:color w:val="FF0000"/>
                <w:sz w:val="24"/>
              </w:rPr>
              <w:t>项目名称</w:t>
            </w:r>
          </w:p>
        </w:tc>
        <w:tc>
          <w:tcPr>
            <w:tcW w:w="1276" w:type="dxa"/>
            <w:vAlign w:val="center"/>
          </w:tcPr>
          <w:p w:rsidR="003C428A" w:rsidRPr="003C428A" w:rsidRDefault="003C428A" w:rsidP="003867B5">
            <w:pPr>
              <w:spacing w:line="560" w:lineRule="exact"/>
              <w:ind w:firstLineChars="150" w:firstLine="361"/>
              <w:jc w:val="center"/>
              <w:rPr>
                <w:rFonts w:ascii="宋体"/>
                <w:b/>
                <w:color w:val="FF0000"/>
                <w:sz w:val="24"/>
              </w:rPr>
            </w:pPr>
            <w:r w:rsidRPr="003C428A">
              <w:rPr>
                <w:rFonts w:ascii="宋体" w:hAnsi="宋体" w:hint="eastAsia"/>
                <w:b/>
                <w:color w:val="FF0000"/>
                <w:sz w:val="24"/>
              </w:rPr>
              <w:t>数量</w:t>
            </w:r>
          </w:p>
        </w:tc>
        <w:tc>
          <w:tcPr>
            <w:tcW w:w="1276" w:type="dxa"/>
            <w:vAlign w:val="center"/>
          </w:tcPr>
          <w:p w:rsidR="003C428A" w:rsidRPr="003C428A" w:rsidRDefault="003C428A" w:rsidP="003867B5">
            <w:pPr>
              <w:spacing w:line="560" w:lineRule="exact"/>
              <w:ind w:firstLineChars="150" w:firstLine="361"/>
              <w:jc w:val="center"/>
              <w:rPr>
                <w:rFonts w:ascii="宋体"/>
                <w:b/>
                <w:color w:val="FF0000"/>
                <w:sz w:val="24"/>
              </w:rPr>
            </w:pPr>
            <w:r w:rsidRPr="003C428A">
              <w:rPr>
                <w:rFonts w:ascii="宋体" w:hAnsi="宋体" w:hint="eastAsia"/>
                <w:b/>
                <w:color w:val="FF0000"/>
                <w:sz w:val="24"/>
              </w:rPr>
              <w:t>单位</w:t>
            </w:r>
          </w:p>
        </w:tc>
        <w:tc>
          <w:tcPr>
            <w:tcW w:w="2078" w:type="dxa"/>
            <w:vAlign w:val="center"/>
          </w:tcPr>
          <w:p w:rsidR="003C428A" w:rsidRPr="003C428A" w:rsidRDefault="003C428A" w:rsidP="003867B5">
            <w:pPr>
              <w:spacing w:line="560" w:lineRule="exact"/>
              <w:ind w:firstLineChars="150" w:firstLine="361"/>
              <w:jc w:val="center"/>
              <w:rPr>
                <w:rFonts w:ascii="宋体"/>
                <w:b/>
                <w:color w:val="FF0000"/>
                <w:sz w:val="24"/>
              </w:rPr>
            </w:pPr>
            <w:r w:rsidRPr="003C428A">
              <w:rPr>
                <w:rFonts w:ascii="宋体" w:hAnsi="宋体" w:hint="eastAsia"/>
                <w:b/>
                <w:color w:val="FF0000"/>
                <w:sz w:val="24"/>
              </w:rPr>
              <w:t>备注</w:t>
            </w:r>
          </w:p>
        </w:tc>
      </w:tr>
      <w:tr w:rsidR="003C428A" w:rsidRPr="003C428A" w:rsidTr="003867B5">
        <w:trPr>
          <w:trHeight w:val="268"/>
          <w:jc w:val="center"/>
        </w:trPr>
        <w:tc>
          <w:tcPr>
            <w:tcW w:w="1402" w:type="dxa"/>
            <w:vAlign w:val="center"/>
          </w:tcPr>
          <w:p w:rsidR="003C428A" w:rsidRPr="003C428A" w:rsidRDefault="003C428A" w:rsidP="003867B5">
            <w:pPr>
              <w:spacing w:line="560" w:lineRule="exact"/>
              <w:ind w:firstLineChars="150" w:firstLine="360"/>
              <w:jc w:val="center"/>
              <w:rPr>
                <w:rFonts w:ascii="宋体" w:hAnsi="宋体"/>
                <w:color w:val="FF0000"/>
                <w:sz w:val="24"/>
              </w:rPr>
            </w:pPr>
            <w:r w:rsidRPr="003C428A">
              <w:rPr>
                <w:rFonts w:ascii="宋体" w:hAnsi="宋体"/>
                <w:color w:val="FF0000"/>
                <w:sz w:val="24"/>
              </w:rPr>
              <w:t>1</w:t>
            </w:r>
          </w:p>
        </w:tc>
        <w:tc>
          <w:tcPr>
            <w:tcW w:w="3549" w:type="dxa"/>
            <w:vAlign w:val="center"/>
          </w:tcPr>
          <w:p w:rsidR="003C428A" w:rsidRPr="003C428A" w:rsidRDefault="003C428A" w:rsidP="003867B5">
            <w:pPr>
              <w:spacing w:line="560" w:lineRule="exact"/>
              <w:ind w:firstLineChars="150" w:firstLine="360"/>
              <w:jc w:val="center"/>
              <w:rPr>
                <w:rFonts w:ascii="宋体"/>
                <w:color w:val="FF0000"/>
                <w:sz w:val="24"/>
              </w:rPr>
            </w:pPr>
            <w:r w:rsidRPr="003C428A">
              <w:rPr>
                <w:rFonts w:ascii="宋体" w:hAnsi="宋体" w:hint="eastAsia"/>
                <w:color w:val="FF0000"/>
                <w:sz w:val="24"/>
              </w:rPr>
              <w:t>防统方系统</w:t>
            </w:r>
          </w:p>
        </w:tc>
        <w:tc>
          <w:tcPr>
            <w:tcW w:w="1276" w:type="dxa"/>
            <w:vAlign w:val="center"/>
          </w:tcPr>
          <w:p w:rsidR="003C428A" w:rsidRPr="003C428A" w:rsidRDefault="003C428A" w:rsidP="003867B5">
            <w:pPr>
              <w:spacing w:line="560" w:lineRule="exact"/>
              <w:ind w:firstLineChars="150" w:firstLine="360"/>
              <w:jc w:val="center"/>
              <w:rPr>
                <w:rFonts w:ascii="宋体" w:hAnsi="宋体"/>
                <w:color w:val="FF0000"/>
                <w:sz w:val="24"/>
              </w:rPr>
            </w:pPr>
            <w:r w:rsidRPr="003C428A">
              <w:rPr>
                <w:rFonts w:ascii="宋体" w:hAnsi="宋体"/>
                <w:color w:val="FF0000"/>
                <w:sz w:val="24"/>
              </w:rPr>
              <w:t>1</w:t>
            </w:r>
          </w:p>
        </w:tc>
        <w:tc>
          <w:tcPr>
            <w:tcW w:w="1276" w:type="dxa"/>
            <w:vAlign w:val="center"/>
          </w:tcPr>
          <w:p w:rsidR="003C428A" w:rsidRPr="003C428A" w:rsidRDefault="003C428A" w:rsidP="003867B5">
            <w:pPr>
              <w:spacing w:line="560" w:lineRule="exact"/>
              <w:ind w:firstLineChars="150" w:firstLine="360"/>
              <w:jc w:val="center"/>
              <w:rPr>
                <w:rFonts w:ascii="宋体"/>
                <w:color w:val="FF0000"/>
                <w:sz w:val="24"/>
              </w:rPr>
            </w:pPr>
            <w:r w:rsidRPr="003C428A">
              <w:rPr>
                <w:rFonts w:ascii="宋体" w:hAnsi="宋体" w:hint="eastAsia"/>
                <w:color w:val="FF0000"/>
                <w:sz w:val="24"/>
              </w:rPr>
              <w:t>套</w:t>
            </w:r>
          </w:p>
        </w:tc>
        <w:tc>
          <w:tcPr>
            <w:tcW w:w="2078" w:type="dxa"/>
            <w:vAlign w:val="center"/>
          </w:tcPr>
          <w:p w:rsidR="003C428A" w:rsidRPr="003C428A" w:rsidRDefault="003C428A" w:rsidP="003867B5">
            <w:pPr>
              <w:spacing w:line="560" w:lineRule="exact"/>
              <w:ind w:firstLineChars="150" w:firstLine="360"/>
              <w:jc w:val="center"/>
              <w:rPr>
                <w:rFonts w:ascii="宋体" w:hint="eastAsia"/>
                <w:color w:val="FF0000"/>
                <w:sz w:val="24"/>
              </w:rPr>
            </w:pPr>
            <w:r w:rsidRPr="003C428A">
              <w:rPr>
                <w:rFonts w:ascii="宋体" w:hint="eastAsia"/>
                <w:color w:val="FF0000"/>
                <w:sz w:val="24"/>
              </w:rPr>
              <w:t>软硬件一体</w:t>
            </w:r>
          </w:p>
        </w:tc>
      </w:tr>
    </w:tbl>
    <w:p w:rsidR="003C428A" w:rsidRPr="003C428A" w:rsidRDefault="003C428A" w:rsidP="003C428A">
      <w:pPr>
        <w:spacing w:line="560" w:lineRule="exact"/>
        <w:rPr>
          <w:rFonts w:ascii="宋体" w:hAnsi="宋体" w:hint="eastAsia"/>
          <w:color w:val="FF0000"/>
          <w:sz w:val="24"/>
        </w:rPr>
      </w:pPr>
    </w:p>
    <w:p w:rsidR="003C428A" w:rsidRPr="003C428A" w:rsidRDefault="003C428A" w:rsidP="003C428A">
      <w:pPr>
        <w:spacing w:line="560" w:lineRule="exact"/>
        <w:rPr>
          <w:rFonts w:ascii="宋体" w:hAnsi="宋体" w:hint="eastAsia"/>
          <w:b/>
          <w:color w:val="FF0000"/>
          <w:sz w:val="24"/>
        </w:rPr>
      </w:pPr>
      <w:r w:rsidRPr="003C428A">
        <w:rPr>
          <w:rFonts w:ascii="宋体" w:hAnsi="宋体" w:hint="eastAsia"/>
          <w:b/>
          <w:color w:val="FF0000"/>
          <w:sz w:val="24"/>
        </w:rPr>
        <w:t>二、技术要求</w:t>
      </w:r>
    </w:p>
    <w:tbl>
      <w:tblPr>
        <w:tblW w:w="9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76"/>
        <w:gridCol w:w="1468"/>
        <w:gridCol w:w="7274"/>
      </w:tblGrid>
      <w:tr w:rsidR="003C428A" w:rsidRPr="003C428A" w:rsidTr="003867B5">
        <w:trPr>
          <w:jc w:val="center"/>
        </w:trPr>
        <w:tc>
          <w:tcPr>
            <w:tcW w:w="876" w:type="dxa"/>
            <w:shd w:val="clear" w:color="auto" w:fill="C0C0C0"/>
            <w:vAlign w:val="center"/>
          </w:tcPr>
          <w:p w:rsidR="003C428A" w:rsidRPr="003C428A" w:rsidRDefault="003C428A" w:rsidP="003867B5">
            <w:pPr>
              <w:spacing w:line="560" w:lineRule="exact"/>
              <w:jc w:val="center"/>
              <w:rPr>
                <w:rFonts w:ascii="宋体" w:hAnsi="宋体" w:cs="宋体" w:hint="eastAsia"/>
                <w:b/>
                <w:bCs/>
                <w:color w:val="FF0000"/>
                <w:sz w:val="24"/>
              </w:rPr>
            </w:pPr>
            <w:r w:rsidRPr="003C428A">
              <w:rPr>
                <w:rFonts w:ascii="宋体" w:hAnsi="宋体" w:cs="宋体" w:hint="eastAsia"/>
                <w:b/>
                <w:color w:val="FF0000"/>
                <w:sz w:val="24"/>
              </w:rPr>
              <w:t>序号</w:t>
            </w:r>
          </w:p>
        </w:tc>
        <w:tc>
          <w:tcPr>
            <w:tcW w:w="1468" w:type="dxa"/>
            <w:shd w:val="clear" w:color="auto" w:fill="C0C0C0"/>
            <w:vAlign w:val="center"/>
          </w:tcPr>
          <w:p w:rsidR="003C428A" w:rsidRPr="003C428A" w:rsidRDefault="003C428A" w:rsidP="003867B5">
            <w:pPr>
              <w:spacing w:line="560" w:lineRule="exact"/>
              <w:jc w:val="center"/>
              <w:rPr>
                <w:rFonts w:ascii="宋体" w:hAnsi="宋体" w:cs="宋体" w:hint="eastAsia"/>
                <w:b/>
                <w:bCs/>
                <w:color w:val="FF0000"/>
                <w:sz w:val="24"/>
              </w:rPr>
            </w:pPr>
            <w:r w:rsidRPr="003C428A">
              <w:rPr>
                <w:rFonts w:ascii="宋体" w:hAnsi="宋体" w:cs="宋体" w:hint="eastAsia"/>
                <w:b/>
                <w:color w:val="FF0000"/>
                <w:sz w:val="24"/>
              </w:rPr>
              <w:t>功能模块</w:t>
            </w:r>
          </w:p>
        </w:tc>
        <w:tc>
          <w:tcPr>
            <w:tcW w:w="7274" w:type="dxa"/>
            <w:shd w:val="clear" w:color="auto" w:fill="C0C0C0"/>
            <w:vAlign w:val="center"/>
          </w:tcPr>
          <w:p w:rsidR="003C428A" w:rsidRPr="003C428A" w:rsidRDefault="003C428A" w:rsidP="003867B5">
            <w:pPr>
              <w:spacing w:line="560" w:lineRule="exact"/>
              <w:jc w:val="center"/>
              <w:rPr>
                <w:rFonts w:ascii="宋体" w:hAnsi="宋体" w:cs="宋体" w:hint="eastAsia"/>
                <w:color w:val="FF0000"/>
                <w:sz w:val="24"/>
              </w:rPr>
            </w:pPr>
            <w:r w:rsidRPr="003C428A">
              <w:rPr>
                <w:rFonts w:ascii="宋体" w:hAnsi="宋体" w:cs="宋体" w:hint="eastAsia"/>
                <w:b/>
                <w:color w:val="FF0000"/>
                <w:sz w:val="24"/>
              </w:rPr>
              <w:t>详细技术参数要求</w:t>
            </w:r>
          </w:p>
        </w:tc>
      </w:tr>
      <w:tr w:rsidR="003C428A" w:rsidRPr="003C428A" w:rsidTr="003867B5">
        <w:trPr>
          <w:jc w:val="center"/>
        </w:trPr>
        <w:tc>
          <w:tcPr>
            <w:tcW w:w="876" w:type="dxa"/>
            <w:vMerge w:val="restart"/>
            <w:vAlign w:val="center"/>
          </w:tcPr>
          <w:p w:rsidR="003C428A" w:rsidRPr="003C428A" w:rsidRDefault="003C428A" w:rsidP="003867B5">
            <w:pPr>
              <w:spacing w:line="560" w:lineRule="exact"/>
              <w:jc w:val="center"/>
              <w:rPr>
                <w:rFonts w:ascii="宋体" w:hAnsi="宋体" w:cs="宋体" w:hint="eastAsia"/>
                <w:color w:val="FF0000"/>
                <w:sz w:val="24"/>
              </w:rPr>
            </w:pPr>
            <w:r w:rsidRPr="003C428A">
              <w:rPr>
                <w:rFonts w:ascii="宋体" w:hAnsi="宋体" w:cs="宋体" w:hint="eastAsia"/>
                <w:color w:val="FF0000"/>
                <w:sz w:val="24"/>
              </w:rPr>
              <w:t>1</w:t>
            </w:r>
          </w:p>
        </w:tc>
        <w:tc>
          <w:tcPr>
            <w:tcW w:w="1468" w:type="dxa"/>
            <w:vMerge w:val="restart"/>
            <w:vAlign w:val="center"/>
          </w:tcPr>
          <w:p w:rsidR="003C428A" w:rsidRPr="003C428A" w:rsidRDefault="003C428A" w:rsidP="003867B5">
            <w:pPr>
              <w:spacing w:line="560" w:lineRule="exact"/>
              <w:rPr>
                <w:rFonts w:ascii="宋体" w:hAnsi="宋体" w:cs="宋体" w:hint="eastAsia"/>
                <w:b/>
                <w:bCs/>
                <w:color w:val="FF0000"/>
                <w:sz w:val="24"/>
              </w:rPr>
            </w:pPr>
            <w:r w:rsidRPr="003C428A">
              <w:rPr>
                <w:rFonts w:ascii="宋体" w:hAnsi="宋体" w:cs="宋体" w:hint="eastAsia"/>
                <w:b/>
                <w:bCs/>
                <w:color w:val="FF0000"/>
                <w:sz w:val="24"/>
              </w:rPr>
              <w:t>系统架构</w:t>
            </w: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系统有独立的纪委监控平台，管理、审计用户权限分开，相应权限的用户只能查看、管理相应的系统功能，责任明确。</w:t>
            </w:r>
          </w:p>
          <w:p w:rsidR="003C428A" w:rsidRPr="003C428A" w:rsidRDefault="003C428A" w:rsidP="003867B5">
            <w:pPr>
              <w:spacing w:line="560" w:lineRule="exact"/>
              <w:rPr>
                <w:rFonts w:ascii="宋体" w:hAnsi="宋体" w:cs="宋体" w:hint="eastAsia"/>
                <w:b/>
                <w:color w:val="FF0000"/>
                <w:sz w:val="24"/>
              </w:rPr>
            </w:pPr>
            <w:r w:rsidRPr="003C428A">
              <w:rPr>
                <w:rFonts w:ascii="宋体" w:hAnsi="宋体" w:cs="宋体" w:hint="eastAsia"/>
                <w:color w:val="FF0000"/>
                <w:sz w:val="24"/>
              </w:rPr>
              <w:t>投标时要求提供软件功能截图。</w:t>
            </w:r>
          </w:p>
        </w:tc>
      </w:tr>
      <w:tr w:rsidR="003C428A" w:rsidRPr="003C428A" w:rsidTr="003867B5">
        <w:trPr>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仿宋" w:eastAsia="仿宋" w:hAnsi="仿宋" w:cs="仿宋"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界面简洁明了，操作简单，能智能分析统方行为的数据并清晰汇总，无须人工过多干预</w:t>
            </w:r>
          </w:p>
        </w:tc>
      </w:tr>
      <w:tr w:rsidR="003C428A" w:rsidRPr="003C428A" w:rsidTr="003867B5">
        <w:trPr>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多种部署方式（串接/并接）下都可以阻止客户端进行疑似的统方行为。</w:t>
            </w:r>
          </w:p>
        </w:tc>
      </w:tr>
      <w:tr w:rsidR="003C428A" w:rsidRPr="003C428A" w:rsidTr="003867B5">
        <w:trPr>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系统支持采用旁路部署方式，不需要更改现有网络结构、服务器相关配置，系统运行不得影响现有网络和业务的正常运行。系统应能独立完成审计数据采集，不依赖于数据库自身审计日志系统，不得在现有服务器上安装可能带来风险的程序。</w:t>
            </w:r>
          </w:p>
        </w:tc>
      </w:tr>
      <w:tr w:rsidR="003C428A" w:rsidRPr="003C428A" w:rsidTr="003867B5">
        <w:trPr>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仿宋" w:eastAsia="仿宋" w:hAnsi="仿宋" w:cs="仿宋"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具备用户行为记录功能，记录用户所有的操作（业务访问、系统维护、策略配置等）。</w:t>
            </w:r>
          </w:p>
        </w:tc>
      </w:tr>
      <w:tr w:rsidR="003C428A" w:rsidRPr="003C428A" w:rsidTr="003867B5">
        <w:trPr>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系统将预留一定的接口以作维护，二次开发之用。</w:t>
            </w:r>
          </w:p>
        </w:tc>
      </w:tr>
      <w:tr w:rsidR="003C428A" w:rsidRPr="003C428A" w:rsidTr="003867B5">
        <w:trPr>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审计数据能永久保存，并支持外接存储设备进行备份。数据应进行加密保管，只能通过专门工具进行恢复和查询浏览。</w:t>
            </w:r>
          </w:p>
        </w:tc>
      </w:tr>
      <w:tr w:rsidR="003C428A" w:rsidRPr="003C428A" w:rsidTr="003867B5">
        <w:trPr>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能够出具针对纪委、监察室相关人员使用的防统方审计报告（支持按照时间段生成统方审计报告，报告需简单明了，且具有主动将所有的计算机语言翻译成通俗易懂的自然语言的系统机制，支持将整条SQL语句翻译成中文。确保没有专业计算机知识的人员能在短时间内独立操作。</w:t>
            </w:r>
          </w:p>
        </w:tc>
      </w:tr>
      <w:tr w:rsidR="003C428A" w:rsidRPr="003C428A" w:rsidTr="003867B5">
        <w:trPr>
          <w:trHeight w:val="29"/>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仿宋" w:eastAsia="仿宋" w:hAnsi="仿宋" w:cs="仿宋"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纪委监察部门能够有独立的审计日历图形表示，不同的报警级别在日历中用不同的图标显示，任意时间段的报警情况都可以查看。</w:t>
            </w:r>
          </w:p>
        </w:tc>
      </w:tr>
      <w:tr w:rsidR="003C428A" w:rsidRPr="003C428A" w:rsidTr="003867B5">
        <w:trPr>
          <w:trHeight w:val="29"/>
          <w:jc w:val="center"/>
        </w:trPr>
        <w:tc>
          <w:tcPr>
            <w:tcW w:w="876" w:type="dxa"/>
            <w:vMerge/>
            <w:vAlign w:val="center"/>
          </w:tcPr>
          <w:p w:rsidR="003C428A" w:rsidRPr="003C428A" w:rsidRDefault="003C428A" w:rsidP="003867B5">
            <w:pPr>
              <w:spacing w:line="560" w:lineRule="exact"/>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宋体" w:hAnsi="宋体" w:cs="宋体" w:hint="eastAsia"/>
                <w:color w:val="FF0000"/>
                <w:sz w:val="24"/>
              </w:rPr>
              <w:t>系统的时间可以和关键服务器中的数据库的时间进行同步，确保记录时间的一致性。</w:t>
            </w:r>
          </w:p>
        </w:tc>
      </w:tr>
      <w:tr w:rsidR="003C428A" w:rsidRPr="003C428A" w:rsidTr="003867B5">
        <w:trPr>
          <w:trHeight w:val="29"/>
          <w:jc w:val="center"/>
        </w:trPr>
        <w:tc>
          <w:tcPr>
            <w:tcW w:w="876" w:type="dxa"/>
            <w:vMerge/>
            <w:vAlign w:val="center"/>
          </w:tcPr>
          <w:p w:rsidR="003C428A" w:rsidRPr="003C428A" w:rsidRDefault="003C428A" w:rsidP="003867B5">
            <w:pPr>
              <w:spacing w:line="560" w:lineRule="exact"/>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宋体" w:hAnsi="宋体" w:cs="宋体" w:hint="eastAsia"/>
                <w:color w:val="FF0000"/>
                <w:sz w:val="24"/>
              </w:rPr>
              <w:t>系统从业务流程角度入手，结合核心数据特征，可以提供 “事前、事中、事后”数据防护手段。</w:t>
            </w:r>
          </w:p>
        </w:tc>
      </w:tr>
      <w:tr w:rsidR="003C428A" w:rsidRPr="003C428A" w:rsidTr="003867B5">
        <w:trPr>
          <w:trHeight w:val="29"/>
          <w:jc w:val="center"/>
        </w:trPr>
        <w:tc>
          <w:tcPr>
            <w:tcW w:w="876" w:type="dxa"/>
            <w:vMerge/>
            <w:vAlign w:val="center"/>
          </w:tcPr>
          <w:p w:rsidR="003C428A" w:rsidRPr="003C428A" w:rsidRDefault="003C428A" w:rsidP="003867B5">
            <w:pPr>
              <w:spacing w:line="560" w:lineRule="exact"/>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宋体" w:hAnsi="宋体" w:cs="宋体" w:hint="eastAsia"/>
                <w:color w:val="FF0000"/>
                <w:sz w:val="24"/>
              </w:rPr>
              <w:t>采用B/S架构，提供中文WEB管理界面以便于管理。并应可以根据不同的安全级别采用不同的实时告警响应方式，包括记录、消息、鸣音、邮件等，并能支持短信平台。</w:t>
            </w:r>
          </w:p>
        </w:tc>
      </w:tr>
      <w:tr w:rsidR="003C428A" w:rsidRPr="003C428A" w:rsidTr="003867B5">
        <w:trPr>
          <w:jc w:val="center"/>
        </w:trPr>
        <w:tc>
          <w:tcPr>
            <w:tcW w:w="876" w:type="dxa"/>
            <w:vMerge w:val="restart"/>
            <w:vAlign w:val="center"/>
          </w:tcPr>
          <w:p w:rsidR="003C428A" w:rsidRPr="003C428A" w:rsidRDefault="003C428A" w:rsidP="003867B5">
            <w:pPr>
              <w:spacing w:line="560" w:lineRule="exact"/>
              <w:jc w:val="center"/>
              <w:rPr>
                <w:rFonts w:ascii="宋体" w:hAnsi="宋体" w:cs="宋体" w:hint="eastAsia"/>
                <w:color w:val="FF0000"/>
                <w:sz w:val="24"/>
              </w:rPr>
            </w:pPr>
            <w:r w:rsidRPr="003C428A">
              <w:rPr>
                <w:rFonts w:ascii="宋体" w:hAnsi="宋体" w:cs="宋体" w:hint="eastAsia"/>
                <w:color w:val="FF0000"/>
                <w:sz w:val="24"/>
              </w:rPr>
              <w:t>2</w:t>
            </w:r>
          </w:p>
        </w:tc>
        <w:tc>
          <w:tcPr>
            <w:tcW w:w="1468" w:type="dxa"/>
            <w:vMerge w:val="restart"/>
            <w:vAlign w:val="center"/>
          </w:tcPr>
          <w:p w:rsidR="003C428A" w:rsidRPr="003C428A" w:rsidRDefault="003C428A" w:rsidP="003867B5">
            <w:pPr>
              <w:spacing w:line="560" w:lineRule="exact"/>
              <w:rPr>
                <w:rFonts w:ascii="宋体" w:hAnsi="宋体" w:cs="宋体" w:hint="eastAsia"/>
                <w:b/>
                <w:bCs/>
                <w:color w:val="FF0000"/>
                <w:sz w:val="24"/>
              </w:rPr>
            </w:pPr>
            <w:r w:rsidRPr="003C428A">
              <w:rPr>
                <w:rFonts w:ascii="宋体" w:hAnsi="宋体" w:cs="宋体" w:hint="eastAsia"/>
                <w:b/>
                <w:bCs/>
                <w:color w:val="FF0000"/>
                <w:sz w:val="24"/>
              </w:rPr>
              <w:t>防统方模块</w:t>
            </w: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根据客户端应用程序名单，实时阻止非法客户端程序或伪装正常客户端程序对关键服务器的访问。</w:t>
            </w:r>
          </w:p>
        </w:tc>
      </w:tr>
      <w:tr w:rsidR="003C428A" w:rsidRPr="003C428A" w:rsidTr="003867B5">
        <w:trPr>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可疑对象定位功能，可以精确定位可疑对象的位置账号，ip地址等信息。</w:t>
            </w:r>
          </w:p>
        </w:tc>
      </w:tr>
      <w:tr w:rsidR="003C428A" w:rsidRPr="003C428A" w:rsidTr="003867B5">
        <w:trPr>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可以对某统方行为的所有操作以及操作结果关联起来，以报表的形式呈现给使用部门，便于使用部门分析和追溯统方事件。</w:t>
            </w:r>
          </w:p>
        </w:tc>
      </w:tr>
      <w:tr w:rsidR="003C428A" w:rsidRPr="003C428A" w:rsidTr="003867B5">
        <w:trPr>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宋体" w:hAnsi="宋体" w:cs="宋体" w:hint="eastAsia"/>
                <w:color w:val="FF0000"/>
                <w:sz w:val="24"/>
              </w:rPr>
              <w:t>阻止可疑会话功能，甄别数据访问，阻止非正常数据会话。</w:t>
            </w:r>
          </w:p>
        </w:tc>
      </w:tr>
      <w:tr w:rsidR="003C428A" w:rsidRPr="003C428A" w:rsidTr="003867B5">
        <w:trPr>
          <w:trHeight w:val="199"/>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宋体" w:hAnsi="宋体" w:cs="宋体" w:hint="eastAsia"/>
                <w:color w:val="FF0000"/>
                <w:sz w:val="24"/>
              </w:rPr>
              <w:t>统方白名单权限的设置，可对授权统方行为的操作人员工号、操作类型、IP地址、客户端工具、操作系统用户名、主机名、MAC地址、SQL语句和操作的时间范围等条件进行设置，只有通过了授权和验证才可以获得统方权限。</w:t>
            </w:r>
          </w:p>
        </w:tc>
      </w:tr>
      <w:tr w:rsidR="003C428A" w:rsidRPr="003C428A" w:rsidTr="003867B5">
        <w:trPr>
          <w:trHeight w:val="199"/>
          <w:jc w:val="center"/>
        </w:trPr>
        <w:tc>
          <w:tcPr>
            <w:tcW w:w="876" w:type="dxa"/>
            <w:vMerge/>
            <w:vAlign w:val="center"/>
          </w:tcPr>
          <w:p w:rsidR="003C428A" w:rsidRPr="003C428A" w:rsidRDefault="003C428A" w:rsidP="003867B5">
            <w:pPr>
              <w:spacing w:line="560" w:lineRule="exact"/>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宋体" w:hAnsi="宋体" w:cs="宋体" w:hint="eastAsia"/>
                <w:color w:val="FF0000"/>
                <w:sz w:val="24"/>
              </w:rPr>
              <w:t>系统内置防统方知识库，且具有自我学习功能。</w:t>
            </w:r>
          </w:p>
        </w:tc>
      </w:tr>
      <w:tr w:rsidR="003C428A" w:rsidRPr="003C428A" w:rsidTr="003867B5">
        <w:trPr>
          <w:trHeight w:val="1206"/>
          <w:jc w:val="center"/>
        </w:trPr>
        <w:tc>
          <w:tcPr>
            <w:tcW w:w="876" w:type="dxa"/>
            <w:vMerge/>
            <w:vAlign w:val="center"/>
          </w:tcPr>
          <w:p w:rsidR="003C428A" w:rsidRPr="003C428A" w:rsidRDefault="003C428A" w:rsidP="003867B5">
            <w:pPr>
              <w:spacing w:line="560" w:lineRule="exact"/>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宋体" w:hAnsi="宋体" w:cs="宋体" w:hint="eastAsia"/>
                <w:color w:val="FF0000"/>
                <w:sz w:val="24"/>
              </w:rPr>
              <w:t>应用云计算功能提供数据分析平台，对用户提交的数据进行自主分析，并生成报告和相关建议规则反馈给用户。</w:t>
            </w:r>
          </w:p>
        </w:tc>
      </w:tr>
      <w:tr w:rsidR="003C428A" w:rsidRPr="003C428A" w:rsidTr="003867B5">
        <w:trPr>
          <w:trHeight w:val="199"/>
          <w:jc w:val="center"/>
        </w:trPr>
        <w:tc>
          <w:tcPr>
            <w:tcW w:w="876" w:type="dxa"/>
            <w:vMerge/>
            <w:vAlign w:val="center"/>
          </w:tcPr>
          <w:p w:rsidR="003C428A" w:rsidRPr="003C428A" w:rsidRDefault="003C428A" w:rsidP="003867B5">
            <w:pPr>
              <w:spacing w:line="560" w:lineRule="exact"/>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宋体" w:hAnsi="宋体" w:cs="宋体" w:hint="eastAsia"/>
                <w:color w:val="FF0000"/>
                <w:sz w:val="24"/>
              </w:rPr>
              <w:t>主动/被动方式监控关键服务器的开放端口，提供扫描现有应用系统的漏洞。</w:t>
            </w:r>
          </w:p>
        </w:tc>
      </w:tr>
      <w:tr w:rsidR="003C428A" w:rsidRPr="003C428A" w:rsidTr="003867B5">
        <w:trPr>
          <w:jc w:val="center"/>
        </w:trPr>
        <w:tc>
          <w:tcPr>
            <w:tcW w:w="876" w:type="dxa"/>
            <w:vMerge w:val="restart"/>
            <w:vAlign w:val="center"/>
          </w:tcPr>
          <w:p w:rsidR="003C428A" w:rsidRPr="003C428A" w:rsidRDefault="003C428A" w:rsidP="003867B5">
            <w:pPr>
              <w:spacing w:line="560" w:lineRule="exact"/>
              <w:jc w:val="center"/>
              <w:rPr>
                <w:rFonts w:ascii="宋体" w:hAnsi="宋体" w:cs="宋体" w:hint="eastAsia"/>
                <w:bCs/>
                <w:color w:val="FF0000"/>
                <w:sz w:val="24"/>
              </w:rPr>
            </w:pPr>
            <w:r w:rsidRPr="003C428A">
              <w:rPr>
                <w:rFonts w:ascii="宋体" w:hAnsi="宋体" w:cs="宋体" w:hint="eastAsia"/>
                <w:bCs/>
                <w:color w:val="FF0000"/>
                <w:sz w:val="24"/>
              </w:rPr>
              <w:t>3</w:t>
            </w:r>
          </w:p>
        </w:tc>
        <w:tc>
          <w:tcPr>
            <w:tcW w:w="1468" w:type="dxa"/>
            <w:vMerge w:val="restart"/>
            <w:vAlign w:val="center"/>
          </w:tcPr>
          <w:p w:rsidR="003C428A" w:rsidRPr="003C428A" w:rsidRDefault="003C428A" w:rsidP="003867B5">
            <w:pPr>
              <w:spacing w:line="560" w:lineRule="exact"/>
              <w:rPr>
                <w:rFonts w:ascii="宋体" w:hAnsi="宋体" w:cs="宋体" w:hint="eastAsia"/>
                <w:b/>
                <w:bCs/>
                <w:color w:val="FF0000"/>
                <w:sz w:val="24"/>
              </w:rPr>
            </w:pPr>
            <w:r w:rsidRPr="003C428A">
              <w:rPr>
                <w:rFonts w:ascii="宋体" w:hAnsi="宋体" w:cs="宋体" w:hint="eastAsia"/>
                <w:b/>
                <w:bCs/>
                <w:color w:val="FF0000"/>
                <w:sz w:val="24"/>
              </w:rPr>
              <w:t>数据库审计</w:t>
            </w: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分析可疑对象的信息，包括科室、工号信息IP、MAC、主机名、数据库等连接信息。</w:t>
            </w:r>
          </w:p>
        </w:tc>
      </w:tr>
      <w:tr w:rsidR="003C428A" w:rsidRPr="003C428A" w:rsidTr="003867B5">
        <w:trPr>
          <w:trHeight w:val="267"/>
          <w:jc w:val="center"/>
        </w:trPr>
        <w:tc>
          <w:tcPr>
            <w:tcW w:w="876" w:type="dxa"/>
            <w:vMerge/>
            <w:vAlign w:val="center"/>
          </w:tcPr>
          <w:p w:rsidR="003C428A" w:rsidRPr="003C428A" w:rsidRDefault="003C428A" w:rsidP="003867B5">
            <w:pPr>
              <w:spacing w:line="560" w:lineRule="exact"/>
              <w:jc w:val="center"/>
              <w:rPr>
                <w:rFonts w:ascii="宋体" w:hAnsi="宋体" w:cs="宋体" w:hint="eastAsia"/>
                <w:b/>
                <w:bCs/>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系统可以监控、记录并且还原客户端连接到服务器的TELNET/FTP等远程登录操作信息，记录内容包括客户端IP地址，客户端MAC地址，服务器地址以及产生记录的时间，并提供多种查询，支持多种文件格式导出。</w:t>
            </w:r>
          </w:p>
        </w:tc>
      </w:tr>
      <w:tr w:rsidR="003C428A" w:rsidRPr="003C428A" w:rsidTr="003867B5">
        <w:trPr>
          <w:jc w:val="center"/>
        </w:trPr>
        <w:tc>
          <w:tcPr>
            <w:tcW w:w="876" w:type="dxa"/>
            <w:vMerge/>
            <w:vAlign w:val="center"/>
          </w:tcPr>
          <w:p w:rsidR="003C428A" w:rsidRPr="003C428A" w:rsidRDefault="003C428A" w:rsidP="003867B5">
            <w:pPr>
              <w:spacing w:line="560" w:lineRule="exact"/>
              <w:jc w:val="center"/>
              <w:rPr>
                <w:rFonts w:ascii="宋体" w:hAnsi="宋体" w:cs="宋体" w:hint="eastAsia"/>
                <w:b/>
                <w:bCs/>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支持医院各生产系统中财务数据、病人资料、药品信息、医院资产等核心数据的审计监控。</w:t>
            </w:r>
          </w:p>
        </w:tc>
      </w:tr>
      <w:tr w:rsidR="003C428A" w:rsidRPr="003C428A" w:rsidTr="003867B5">
        <w:trPr>
          <w:jc w:val="center"/>
        </w:trPr>
        <w:tc>
          <w:tcPr>
            <w:tcW w:w="876" w:type="dxa"/>
            <w:vMerge/>
            <w:vAlign w:val="center"/>
          </w:tcPr>
          <w:p w:rsidR="003C428A" w:rsidRPr="003C428A" w:rsidRDefault="003C428A" w:rsidP="003867B5">
            <w:pPr>
              <w:spacing w:line="560" w:lineRule="exact"/>
              <w:jc w:val="center"/>
              <w:rPr>
                <w:rFonts w:ascii="宋体" w:hAnsi="宋体" w:cs="宋体" w:hint="eastAsia"/>
                <w:b/>
                <w:bCs/>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用户可以根据需要自定义规则，并能根据设定的条件产生审计报告。能对审计结果进行多条件组合查询，并就能支持按关键词进行模糊查询。查询结果应支持多种格式(excel、pdf、txt等)导出。</w:t>
            </w:r>
          </w:p>
        </w:tc>
      </w:tr>
      <w:tr w:rsidR="003C428A" w:rsidRPr="003C428A" w:rsidTr="003867B5">
        <w:trPr>
          <w:trHeight w:val="29"/>
          <w:jc w:val="center"/>
        </w:trPr>
        <w:tc>
          <w:tcPr>
            <w:tcW w:w="876" w:type="dxa"/>
            <w:vMerge/>
            <w:vAlign w:val="center"/>
          </w:tcPr>
          <w:p w:rsidR="003C428A" w:rsidRPr="003C428A" w:rsidRDefault="003C428A" w:rsidP="003867B5">
            <w:pPr>
              <w:spacing w:line="560" w:lineRule="exact"/>
              <w:jc w:val="center"/>
              <w:rPr>
                <w:rFonts w:ascii="宋体" w:hAnsi="宋体" w:cs="宋体" w:hint="eastAsia"/>
                <w:color w:val="FF0000"/>
                <w:sz w:val="24"/>
              </w:rPr>
            </w:pPr>
          </w:p>
        </w:tc>
        <w:tc>
          <w:tcPr>
            <w:tcW w:w="1468" w:type="dxa"/>
            <w:vMerge/>
            <w:vAlign w:val="center"/>
          </w:tcPr>
          <w:p w:rsidR="003C428A" w:rsidRPr="003C428A" w:rsidRDefault="003C428A" w:rsidP="003867B5">
            <w:pPr>
              <w:spacing w:line="560" w:lineRule="exact"/>
              <w:rPr>
                <w:rFonts w:ascii="宋体" w:hAnsi="宋体" w:cs="宋体" w:hint="eastAsia"/>
                <w:b/>
                <w:bCs/>
                <w:color w:val="FF0000"/>
                <w:sz w:val="24"/>
              </w:rPr>
            </w:pP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仿宋" w:eastAsia="仿宋" w:hAnsi="仿宋" w:cs="仿宋" w:hint="eastAsia"/>
                <w:color w:val="FF0000"/>
                <w:sz w:val="24"/>
              </w:rPr>
              <w:t>★</w:t>
            </w:r>
            <w:r w:rsidRPr="003C428A">
              <w:rPr>
                <w:rFonts w:ascii="宋体" w:hAnsi="宋体" w:cs="宋体" w:hint="eastAsia"/>
                <w:color w:val="FF0000"/>
                <w:sz w:val="24"/>
              </w:rPr>
              <w:t>系统应能支持对数据库SQL操作语句的详细审计，可以分析出每条语句的操作方式、表名、存储过程名、详细操作内容，执行时长、操作成功/失败，受影响行数，关联表与关联表数等字段信息，可审计并还原SQL操作语句。</w:t>
            </w:r>
          </w:p>
        </w:tc>
      </w:tr>
      <w:tr w:rsidR="003C428A" w:rsidRPr="003C428A" w:rsidTr="003867B5">
        <w:trPr>
          <w:jc w:val="center"/>
        </w:trPr>
        <w:tc>
          <w:tcPr>
            <w:tcW w:w="876" w:type="dxa"/>
            <w:vAlign w:val="center"/>
          </w:tcPr>
          <w:p w:rsidR="003C428A" w:rsidRPr="003C428A" w:rsidRDefault="003C428A" w:rsidP="003867B5">
            <w:pPr>
              <w:spacing w:line="560" w:lineRule="exact"/>
              <w:jc w:val="center"/>
              <w:rPr>
                <w:rFonts w:ascii="宋体" w:hAnsi="宋体" w:cs="宋体" w:hint="eastAsia"/>
                <w:bCs/>
                <w:color w:val="FF0000"/>
                <w:sz w:val="24"/>
              </w:rPr>
            </w:pPr>
            <w:r w:rsidRPr="003C428A">
              <w:rPr>
                <w:rFonts w:ascii="宋体" w:hAnsi="宋体" w:cs="宋体" w:hint="eastAsia"/>
                <w:bCs/>
                <w:color w:val="FF0000"/>
                <w:sz w:val="24"/>
              </w:rPr>
              <w:t>4</w:t>
            </w:r>
          </w:p>
        </w:tc>
        <w:tc>
          <w:tcPr>
            <w:tcW w:w="1468" w:type="dxa"/>
            <w:vAlign w:val="center"/>
          </w:tcPr>
          <w:p w:rsidR="003C428A" w:rsidRPr="003C428A" w:rsidRDefault="003C428A" w:rsidP="003867B5">
            <w:pPr>
              <w:spacing w:line="560" w:lineRule="exact"/>
              <w:rPr>
                <w:rFonts w:ascii="宋体" w:hAnsi="宋体" w:cs="宋体" w:hint="eastAsia"/>
                <w:b/>
                <w:bCs/>
                <w:color w:val="FF0000"/>
                <w:sz w:val="24"/>
              </w:rPr>
            </w:pPr>
            <w:r w:rsidRPr="003C428A">
              <w:rPr>
                <w:rFonts w:ascii="宋体" w:hAnsi="宋体" w:cs="宋体" w:hint="eastAsia"/>
                <w:b/>
                <w:bCs/>
                <w:color w:val="FF0000"/>
                <w:sz w:val="24"/>
              </w:rPr>
              <w:t>抗菌药物分析模块</w:t>
            </w: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宋体" w:hAnsi="宋体" w:cs="宋体" w:hint="eastAsia"/>
                <w:color w:val="FF0000"/>
                <w:sz w:val="24"/>
              </w:rPr>
              <w:t>★支持对指定时间内全院抗菌药物品种、剂型、规格、使用量、使用金额，使用量和使用金额分别排名前N位的抗菌药物品种进行分析，自动生成报表。提供产品截图并厂家盖章证明。</w:t>
            </w:r>
          </w:p>
        </w:tc>
      </w:tr>
      <w:tr w:rsidR="003C428A" w:rsidRPr="003C428A" w:rsidTr="003867B5">
        <w:trPr>
          <w:jc w:val="center"/>
        </w:trPr>
        <w:tc>
          <w:tcPr>
            <w:tcW w:w="876" w:type="dxa"/>
            <w:vAlign w:val="center"/>
          </w:tcPr>
          <w:p w:rsidR="003C428A" w:rsidRPr="003C428A" w:rsidRDefault="003C428A" w:rsidP="003867B5">
            <w:pPr>
              <w:spacing w:line="560" w:lineRule="exact"/>
              <w:jc w:val="center"/>
              <w:rPr>
                <w:rFonts w:ascii="宋体" w:hAnsi="宋体" w:cs="宋体" w:hint="eastAsia"/>
                <w:color w:val="FF0000"/>
                <w:sz w:val="24"/>
              </w:rPr>
            </w:pPr>
            <w:r w:rsidRPr="003C428A">
              <w:rPr>
                <w:rFonts w:ascii="宋体" w:hAnsi="宋体" w:cs="宋体" w:hint="eastAsia"/>
                <w:color w:val="FF0000"/>
                <w:sz w:val="24"/>
              </w:rPr>
              <w:t>5</w:t>
            </w:r>
          </w:p>
        </w:tc>
        <w:tc>
          <w:tcPr>
            <w:tcW w:w="1468" w:type="dxa"/>
            <w:vAlign w:val="center"/>
          </w:tcPr>
          <w:p w:rsidR="003C428A" w:rsidRPr="003C428A" w:rsidRDefault="003C428A" w:rsidP="003867B5">
            <w:pPr>
              <w:spacing w:line="560" w:lineRule="exact"/>
              <w:rPr>
                <w:rFonts w:ascii="宋体" w:hAnsi="宋体" w:cs="宋体" w:hint="eastAsia"/>
                <w:b/>
                <w:bCs/>
                <w:color w:val="FF0000"/>
                <w:sz w:val="24"/>
              </w:rPr>
            </w:pPr>
            <w:r w:rsidRPr="003C428A">
              <w:rPr>
                <w:rFonts w:ascii="宋体" w:hAnsi="宋体" w:cs="宋体" w:hint="eastAsia"/>
                <w:b/>
                <w:bCs/>
                <w:color w:val="FF0000"/>
                <w:kern w:val="0"/>
                <w:sz w:val="24"/>
              </w:rPr>
              <w:t>告警模块</w:t>
            </w:r>
          </w:p>
        </w:tc>
        <w:tc>
          <w:tcPr>
            <w:tcW w:w="7274" w:type="dxa"/>
            <w:vAlign w:val="center"/>
          </w:tcPr>
          <w:p w:rsidR="003C428A" w:rsidRPr="003C428A" w:rsidRDefault="003C428A" w:rsidP="003867B5">
            <w:pPr>
              <w:spacing w:line="560" w:lineRule="exact"/>
              <w:rPr>
                <w:rFonts w:ascii="宋体" w:hAnsi="宋体" w:cs="宋体" w:hint="eastAsia"/>
                <w:color w:val="FF0000"/>
                <w:sz w:val="24"/>
              </w:rPr>
            </w:pPr>
            <w:r w:rsidRPr="003C428A">
              <w:rPr>
                <w:rFonts w:ascii="宋体" w:hAnsi="宋体" w:cs="宋体" w:hint="eastAsia"/>
                <w:color w:val="FF0000"/>
                <w:sz w:val="24"/>
              </w:rPr>
              <w:t>★可根据用户自定义规则实时发出手机短信通知和邮件提醒等多种方式的告警信息，并支持配备相应的告警信息发送设备。</w:t>
            </w:r>
          </w:p>
        </w:tc>
      </w:tr>
    </w:tbl>
    <w:p w:rsidR="003C428A" w:rsidRPr="003C428A" w:rsidRDefault="003C428A" w:rsidP="003C428A">
      <w:pPr>
        <w:spacing w:line="560" w:lineRule="exact"/>
        <w:ind w:firstLine="435"/>
        <w:rPr>
          <w:rFonts w:ascii="宋体" w:hAnsi="宋体" w:hint="eastAsia"/>
          <w:color w:val="FF0000"/>
          <w:sz w:val="24"/>
        </w:rPr>
      </w:pPr>
      <w:r w:rsidRPr="003C428A">
        <w:rPr>
          <w:rFonts w:ascii="宋体" w:hAnsi="宋体" w:hint="eastAsia"/>
          <w:color w:val="FF0000"/>
          <w:sz w:val="24"/>
        </w:rPr>
        <w:lastRenderedPageBreak/>
        <w:t>备注：以上表格中的技术参数★为基本功能需求，需全部满足。厂商如有其它功能介绍，请在技术方案中进行说明，各厂商将产品优势、技术参数进行重点说明，在招标时讲解，我院根据技术参数、相关评分标准进行综合评标（评分标准见附件）。</w:t>
      </w:r>
    </w:p>
    <w:p w:rsidR="003C428A" w:rsidRPr="003C428A" w:rsidRDefault="003C428A" w:rsidP="003C428A">
      <w:pPr>
        <w:spacing w:line="560" w:lineRule="exact"/>
        <w:ind w:firstLineChars="100" w:firstLine="241"/>
        <w:rPr>
          <w:rFonts w:ascii="宋体" w:hAnsi="宋体" w:hint="eastAsia"/>
          <w:b/>
          <w:color w:val="FF0000"/>
          <w:sz w:val="24"/>
        </w:rPr>
      </w:pPr>
      <w:r w:rsidRPr="003C428A">
        <w:rPr>
          <w:rFonts w:ascii="宋体" w:hAnsi="宋体" w:hint="eastAsia"/>
          <w:b/>
          <w:color w:val="FF0000"/>
          <w:sz w:val="24"/>
        </w:rPr>
        <w:t>三、其它要求</w:t>
      </w:r>
    </w:p>
    <w:p w:rsidR="003C428A" w:rsidRPr="003C428A" w:rsidRDefault="003C428A" w:rsidP="003C428A">
      <w:pPr>
        <w:snapToGrid w:val="0"/>
        <w:spacing w:beforeLines="50" w:afterLines="50" w:line="560" w:lineRule="exact"/>
        <w:ind w:firstLineChars="150" w:firstLine="360"/>
        <w:rPr>
          <w:rFonts w:ascii="宋体" w:hAnsi="宋体" w:hint="eastAsia"/>
          <w:color w:val="FF0000"/>
          <w:sz w:val="24"/>
        </w:rPr>
      </w:pPr>
      <w:r w:rsidRPr="003C428A">
        <w:rPr>
          <w:rFonts w:ascii="宋体" w:hAnsi="宋体" w:hint="eastAsia"/>
          <w:color w:val="FF0000"/>
          <w:sz w:val="24"/>
        </w:rPr>
        <w:t>1、系统免费升级与免费维护期至少为壹年，巡检频率至少一季度一次，并有相应巡检记录；</w:t>
      </w:r>
    </w:p>
    <w:p w:rsidR="003C428A" w:rsidRPr="003C428A" w:rsidRDefault="003C428A" w:rsidP="003C428A">
      <w:pPr>
        <w:snapToGrid w:val="0"/>
        <w:spacing w:beforeLines="50" w:afterLines="50" w:line="560" w:lineRule="exact"/>
        <w:ind w:firstLineChars="150" w:firstLine="360"/>
        <w:rPr>
          <w:rFonts w:ascii="宋体" w:hAnsi="宋体" w:hint="eastAsia"/>
          <w:color w:val="FF0000"/>
          <w:sz w:val="24"/>
        </w:rPr>
      </w:pPr>
      <w:r w:rsidRPr="003C428A">
        <w:rPr>
          <w:rFonts w:ascii="宋体" w:hAnsi="宋体" w:hint="eastAsia"/>
          <w:color w:val="FF0000"/>
          <w:sz w:val="24"/>
        </w:rPr>
        <w:t>2、中标方需与医院另行签订相关数据保密协议，具体条款在签订合同时确定；</w:t>
      </w:r>
    </w:p>
    <w:p w:rsidR="003C428A" w:rsidRPr="003C428A" w:rsidRDefault="003C428A" w:rsidP="003C428A">
      <w:pPr>
        <w:snapToGrid w:val="0"/>
        <w:spacing w:beforeLines="50" w:afterLines="50" w:line="560" w:lineRule="exact"/>
        <w:ind w:firstLineChars="150" w:firstLine="360"/>
        <w:rPr>
          <w:rFonts w:ascii="宋体" w:hAnsi="宋体" w:hint="eastAsia"/>
          <w:color w:val="FF0000"/>
          <w:sz w:val="24"/>
        </w:rPr>
      </w:pPr>
      <w:r w:rsidRPr="003C428A">
        <w:rPr>
          <w:rFonts w:ascii="宋体" w:hAnsi="宋体" w:hint="eastAsia"/>
          <w:color w:val="FF0000"/>
          <w:sz w:val="24"/>
        </w:rPr>
        <w:t>3、在验收阶段医院根据需求功能实现情况进行评价，如经过测试，发现成交供应商投标时的响应内容和测试结果有出入的，或所投设备不满足招标文件规定的，按照有关规定取消其中标资格。</w:t>
      </w:r>
    </w:p>
    <w:p w:rsidR="003C428A" w:rsidRPr="003C428A" w:rsidRDefault="003C428A" w:rsidP="003C428A">
      <w:pPr>
        <w:snapToGrid w:val="0"/>
        <w:spacing w:beforeLines="50" w:afterLines="50" w:line="560" w:lineRule="exact"/>
        <w:ind w:firstLineChars="150" w:firstLine="360"/>
        <w:rPr>
          <w:rFonts w:ascii="宋体" w:hAnsi="宋体" w:hint="eastAsia"/>
          <w:color w:val="FF0000"/>
          <w:sz w:val="24"/>
        </w:rPr>
      </w:pPr>
      <w:r w:rsidRPr="003C428A">
        <w:rPr>
          <w:rFonts w:ascii="宋体" w:hAnsi="宋体" w:hint="eastAsia"/>
          <w:color w:val="FF0000"/>
          <w:sz w:val="24"/>
        </w:rPr>
        <w:t>4、在系统运行过程中若出现故障，中标方必须在1个工作日内响应，3个工作日内解决</w:t>
      </w:r>
    </w:p>
    <w:p w:rsidR="003C428A" w:rsidRPr="003C428A" w:rsidRDefault="003C428A" w:rsidP="003C428A">
      <w:pPr>
        <w:spacing w:line="560" w:lineRule="exact"/>
        <w:ind w:firstLine="435"/>
        <w:rPr>
          <w:rFonts w:ascii="宋体" w:hAnsi="宋体" w:hint="eastAsia"/>
          <w:color w:val="FF0000"/>
          <w:sz w:val="24"/>
        </w:rPr>
      </w:pPr>
      <w:r w:rsidRPr="003C428A">
        <w:rPr>
          <w:rFonts w:ascii="宋体" w:hAnsi="宋体" w:hint="eastAsia"/>
          <w:color w:val="FF0000"/>
          <w:sz w:val="24"/>
        </w:rPr>
        <w:t>5、中标方必须在合同签订后30个工作日内完成整套系统的开发安装、培训及初验，</w:t>
      </w:r>
    </w:p>
    <w:p w:rsidR="003C428A" w:rsidRPr="003C428A" w:rsidRDefault="003C428A" w:rsidP="003C428A">
      <w:pPr>
        <w:snapToGrid w:val="0"/>
        <w:spacing w:beforeLines="50" w:afterLines="50" w:line="560" w:lineRule="exact"/>
        <w:ind w:firstLineChars="150" w:firstLine="360"/>
        <w:rPr>
          <w:rFonts w:ascii="宋体" w:hAnsi="宋体" w:hint="eastAsia"/>
          <w:color w:val="FF0000"/>
          <w:sz w:val="24"/>
        </w:rPr>
      </w:pPr>
      <w:r w:rsidRPr="003C428A">
        <w:rPr>
          <w:rFonts w:ascii="宋体" w:hAnsi="宋体" w:hint="eastAsia"/>
          <w:color w:val="FF0000"/>
          <w:sz w:val="24"/>
        </w:rPr>
        <w:t>6、中标方需提供免费维护期后升级和维护费用优惠标准，附在投标文件中一并提交。</w:t>
      </w:r>
    </w:p>
    <w:p w:rsidR="00482D22" w:rsidRPr="003C428A" w:rsidRDefault="00482D22" w:rsidP="00482D22">
      <w:pPr>
        <w:rPr>
          <w:color w:val="FF000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1E0411" w:rsidRPr="00192ECD" w:rsidRDefault="001E0411" w:rsidP="00482D22">
      <w:pPr>
        <w:pStyle w:val="2"/>
        <w:jc w:val="center"/>
        <w:rPr>
          <w:szCs w:val="30"/>
        </w:rPr>
      </w:pPr>
      <w:bookmarkStart w:id="15" w:name="_Toc417390484"/>
      <w:r w:rsidRPr="00192ECD">
        <w:rPr>
          <w:rFonts w:hint="eastAsia"/>
          <w:sz w:val="36"/>
          <w:szCs w:val="30"/>
        </w:rPr>
        <w:lastRenderedPageBreak/>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3C428A" w:rsidRPr="0007151E" w:rsidRDefault="003C428A" w:rsidP="003C428A">
      <w:pPr>
        <w:snapToGrid w:val="0"/>
        <w:spacing w:beforeLines="50" w:afterLines="50" w:line="560" w:lineRule="exact"/>
        <w:rPr>
          <w:rFonts w:ascii="宋体" w:hAnsi="宋体" w:hint="eastAsia"/>
          <w:sz w:val="24"/>
        </w:rPr>
      </w:pPr>
      <w:r>
        <w:rPr>
          <w:rFonts w:ascii="宋体" w:hAnsi="宋体" w:hint="eastAsia"/>
          <w:sz w:val="24"/>
        </w:rPr>
        <w:t>附件：</w:t>
      </w:r>
      <w:r w:rsidRPr="0007151E">
        <w:rPr>
          <w:rFonts w:ascii="宋体" w:hAnsi="宋体" w:hint="eastAsia"/>
          <w:sz w:val="24"/>
        </w:rPr>
        <w:t>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
        <w:gridCol w:w="2521"/>
        <w:gridCol w:w="742"/>
        <w:gridCol w:w="4297"/>
      </w:tblGrid>
      <w:tr w:rsidR="003C428A" w:rsidRPr="003C428A" w:rsidTr="003867B5">
        <w:tc>
          <w:tcPr>
            <w:tcW w:w="906" w:type="dxa"/>
            <w:vAlign w:val="center"/>
          </w:tcPr>
          <w:p w:rsidR="003C428A" w:rsidRPr="003C428A" w:rsidRDefault="003C428A" w:rsidP="003867B5">
            <w:pPr>
              <w:widowControl/>
              <w:jc w:val="center"/>
              <w:rPr>
                <w:rFonts w:ascii="宋体" w:hAnsi="宋体" w:cs="宋体"/>
                <w:b/>
                <w:color w:val="FF0000"/>
                <w:kern w:val="0"/>
                <w:szCs w:val="21"/>
              </w:rPr>
            </w:pPr>
            <w:r w:rsidRPr="003C428A">
              <w:rPr>
                <w:rFonts w:ascii="宋体" w:hAnsi="宋体" w:cs="宋体" w:hint="eastAsia"/>
                <w:b/>
                <w:color w:val="FF0000"/>
                <w:kern w:val="0"/>
                <w:szCs w:val="21"/>
              </w:rPr>
              <w:t>序号</w:t>
            </w:r>
          </w:p>
        </w:tc>
        <w:tc>
          <w:tcPr>
            <w:tcW w:w="2521" w:type="dxa"/>
            <w:vAlign w:val="center"/>
          </w:tcPr>
          <w:p w:rsidR="003C428A" w:rsidRPr="003C428A" w:rsidRDefault="003C428A" w:rsidP="003867B5">
            <w:pPr>
              <w:widowControl/>
              <w:jc w:val="center"/>
              <w:rPr>
                <w:rFonts w:ascii="宋体" w:hAnsi="宋体" w:cs="宋体"/>
                <w:b/>
                <w:color w:val="FF0000"/>
                <w:kern w:val="0"/>
                <w:szCs w:val="21"/>
              </w:rPr>
            </w:pPr>
            <w:r w:rsidRPr="003C428A">
              <w:rPr>
                <w:rFonts w:ascii="宋体" w:hAnsi="宋体" w:cs="宋体" w:hint="eastAsia"/>
                <w:b/>
                <w:color w:val="FF0000"/>
                <w:kern w:val="0"/>
                <w:szCs w:val="21"/>
              </w:rPr>
              <w:t>评审内容</w:t>
            </w:r>
          </w:p>
        </w:tc>
        <w:tc>
          <w:tcPr>
            <w:tcW w:w="742" w:type="dxa"/>
            <w:vAlign w:val="center"/>
          </w:tcPr>
          <w:p w:rsidR="003C428A" w:rsidRPr="003C428A" w:rsidRDefault="003C428A" w:rsidP="003867B5">
            <w:pPr>
              <w:widowControl/>
              <w:jc w:val="center"/>
              <w:rPr>
                <w:rFonts w:ascii="宋体" w:hAnsi="宋体" w:cs="宋体"/>
                <w:b/>
                <w:color w:val="FF0000"/>
                <w:kern w:val="0"/>
                <w:szCs w:val="21"/>
              </w:rPr>
            </w:pPr>
            <w:r w:rsidRPr="003C428A">
              <w:rPr>
                <w:rFonts w:ascii="宋体" w:hAnsi="宋体" w:cs="宋体" w:hint="eastAsia"/>
                <w:b/>
                <w:color w:val="FF0000"/>
                <w:kern w:val="0"/>
                <w:szCs w:val="21"/>
              </w:rPr>
              <w:t>分值（100）</w:t>
            </w:r>
          </w:p>
        </w:tc>
        <w:tc>
          <w:tcPr>
            <w:tcW w:w="4297" w:type="dxa"/>
            <w:vAlign w:val="center"/>
          </w:tcPr>
          <w:p w:rsidR="003C428A" w:rsidRPr="003C428A" w:rsidRDefault="003C428A" w:rsidP="003867B5">
            <w:pPr>
              <w:widowControl/>
              <w:jc w:val="center"/>
              <w:rPr>
                <w:rFonts w:ascii="宋体" w:hAnsi="宋体" w:cs="宋体"/>
                <w:b/>
                <w:color w:val="FF0000"/>
                <w:kern w:val="0"/>
                <w:szCs w:val="21"/>
              </w:rPr>
            </w:pPr>
            <w:r w:rsidRPr="003C428A">
              <w:rPr>
                <w:rFonts w:ascii="宋体" w:hAnsi="宋体" w:cs="宋体" w:hint="eastAsia"/>
                <w:b/>
                <w:color w:val="FF0000"/>
                <w:kern w:val="0"/>
                <w:szCs w:val="21"/>
              </w:rPr>
              <w:t>评分准则</w:t>
            </w:r>
          </w:p>
        </w:tc>
      </w:tr>
      <w:tr w:rsidR="003C428A" w:rsidRPr="003C428A" w:rsidTr="003867B5">
        <w:tc>
          <w:tcPr>
            <w:tcW w:w="906" w:type="dxa"/>
            <w:vAlign w:val="center"/>
          </w:tcPr>
          <w:p w:rsidR="003C428A" w:rsidRPr="003C428A" w:rsidRDefault="003C428A" w:rsidP="003C428A">
            <w:pPr>
              <w:widowControl/>
              <w:numPr>
                <w:ilvl w:val="0"/>
                <w:numId w:val="27"/>
              </w:numPr>
              <w:jc w:val="center"/>
              <w:rPr>
                <w:rFonts w:ascii="宋体" w:hAnsi="宋体" w:cs="宋体"/>
                <w:color w:val="FF0000"/>
                <w:kern w:val="0"/>
                <w:szCs w:val="21"/>
              </w:rPr>
            </w:pPr>
          </w:p>
        </w:tc>
        <w:tc>
          <w:tcPr>
            <w:tcW w:w="2521" w:type="dxa"/>
            <w:vAlign w:val="center"/>
          </w:tcPr>
          <w:p w:rsidR="003C428A" w:rsidRPr="003C428A" w:rsidRDefault="003C428A" w:rsidP="003867B5">
            <w:pPr>
              <w:widowControl/>
              <w:rPr>
                <w:rFonts w:ascii="宋体" w:hAnsi="宋体" w:cs="宋体"/>
                <w:color w:val="FF0000"/>
                <w:kern w:val="0"/>
                <w:szCs w:val="21"/>
              </w:rPr>
            </w:pPr>
            <w:r w:rsidRPr="003C428A">
              <w:rPr>
                <w:rFonts w:ascii="宋体" w:hAnsi="宋体" w:cs="宋体" w:hint="eastAsia"/>
                <w:color w:val="FF0000"/>
                <w:kern w:val="0"/>
                <w:szCs w:val="21"/>
              </w:rPr>
              <w:t>综合实力</w:t>
            </w:r>
          </w:p>
        </w:tc>
        <w:tc>
          <w:tcPr>
            <w:tcW w:w="742" w:type="dxa"/>
            <w:vAlign w:val="center"/>
          </w:tcPr>
          <w:p w:rsidR="003C428A" w:rsidRPr="003C428A" w:rsidRDefault="003C428A" w:rsidP="003867B5">
            <w:pPr>
              <w:widowControl/>
              <w:jc w:val="center"/>
              <w:rPr>
                <w:rFonts w:ascii="宋体" w:hAnsi="宋体" w:cs="宋体"/>
                <w:color w:val="FF0000"/>
                <w:kern w:val="0"/>
                <w:szCs w:val="21"/>
              </w:rPr>
            </w:pPr>
            <w:r w:rsidRPr="003C428A">
              <w:rPr>
                <w:rFonts w:ascii="宋体" w:hAnsi="宋体" w:cs="宋体" w:hint="eastAsia"/>
                <w:color w:val="FF0000"/>
                <w:kern w:val="0"/>
                <w:szCs w:val="21"/>
              </w:rPr>
              <w:t>6</w:t>
            </w:r>
          </w:p>
        </w:tc>
        <w:tc>
          <w:tcPr>
            <w:tcW w:w="4297" w:type="dxa"/>
            <w:vAlign w:val="center"/>
          </w:tcPr>
          <w:p w:rsidR="003C428A" w:rsidRPr="003C428A" w:rsidRDefault="003C428A" w:rsidP="003867B5">
            <w:pPr>
              <w:widowControl/>
              <w:rPr>
                <w:rFonts w:ascii="宋体" w:hAnsi="宋体" w:cs="宋体"/>
                <w:color w:val="FF0000"/>
                <w:kern w:val="0"/>
                <w:szCs w:val="21"/>
              </w:rPr>
            </w:pPr>
            <w:r w:rsidRPr="003C428A">
              <w:rPr>
                <w:rFonts w:ascii="宋体" w:hAnsi="宋体" w:cs="宋体" w:hint="eastAsia"/>
                <w:color w:val="FF0000"/>
                <w:kern w:val="0"/>
                <w:szCs w:val="21"/>
              </w:rPr>
              <w:t>投标人</w:t>
            </w:r>
            <w:r w:rsidRPr="003C428A">
              <w:rPr>
                <w:rFonts w:ascii="宋体" w:hAnsi="宋体" w:cs="宋体"/>
                <w:color w:val="FF0000"/>
                <w:kern w:val="0"/>
                <w:szCs w:val="21"/>
              </w:rPr>
              <w:t>具有</w:t>
            </w:r>
            <w:r w:rsidRPr="003C428A">
              <w:rPr>
                <w:rFonts w:ascii="宋体" w:hAnsi="宋体" w:cs="宋体" w:hint="eastAsia"/>
                <w:color w:val="FF0000"/>
                <w:kern w:val="0"/>
                <w:szCs w:val="21"/>
              </w:rPr>
              <w:t>《防统方系统著作权证书》、《计算机信息系统安全专用产品检测报告》、《中国国家信息安全产品认证证书》、《信息化创新医疗服务模式、 省、市级科技进步奖》每个得1.5分，最高得6分。</w:t>
            </w:r>
          </w:p>
        </w:tc>
      </w:tr>
      <w:tr w:rsidR="003C428A" w:rsidRPr="003C428A" w:rsidTr="003867B5">
        <w:tc>
          <w:tcPr>
            <w:tcW w:w="906" w:type="dxa"/>
            <w:vAlign w:val="center"/>
          </w:tcPr>
          <w:p w:rsidR="003C428A" w:rsidRPr="003C428A" w:rsidRDefault="003C428A" w:rsidP="003C428A">
            <w:pPr>
              <w:widowControl/>
              <w:numPr>
                <w:ilvl w:val="0"/>
                <w:numId w:val="27"/>
              </w:numPr>
              <w:jc w:val="center"/>
              <w:rPr>
                <w:rFonts w:ascii="宋体" w:hAnsi="宋体" w:cs="宋体"/>
                <w:color w:val="FF0000"/>
                <w:kern w:val="0"/>
                <w:szCs w:val="21"/>
              </w:rPr>
            </w:pPr>
          </w:p>
        </w:tc>
        <w:tc>
          <w:tcPr>
            <w:tcW w:w="2521" w:type="dxa"/>
            <w:vAlign w:val="center"/>
          </w:tcPr>
          <w:p w:rsidR="003C428A" w:rsidRPr="003C428A" w:rsidRDefault="003C428A" w:rsidP="003867B5">
            <w:pPr>
              <w:widowControl/>
              <w:rPr>
                <w:rFonts w:ascii="宋体" w:hAnsi="宋体" w:cs="宋体"/>
                <w:color w:val="FF0000"/>
                <w:kern w:val="0"/>
                <w:szCs w:val="21"/>
              </w:rPr>
            </w:pPr>
            <w:r w:rsidRPr="003C428A">
              <w:rPr>
                <w:rFonts w:ascii="宋体" w:hAnsi="宋体" w:cs="宋体" w:hint="eastAsia"/>
                <w:color w:val="FF0000"/>
                <w:kern w:val="0"/>
                <w:szCs w:val="21"/>
              </w:rPr>
              <w:t>项目的实施</w:t>
            </w:r>
          </w:p>
        </w:tc>
        <w:tc>
          <w:tcPr>
            <w:tcW w:w="742" w:type="dxa"/>
            <w:vAlign w:val="center"/>
          </w:tcPr>
          <w:p w:rsidR="003C428A" w:rsidRPr="003C428A" w:rsidRDefault="003C428A" w:rsidP="003867B5">
            <w:pPr>
              <w:widowControl/>
              <w:jc w:val="center"/>
              <w:rPr>
                <w:rFonts w:ascii="宋体" w:hAnsi="宋体" w:cs="Arial"/>
                <w:color w:val="FF0000"/>
                <w:kern w:val="0"/>
                <w:szCs w:val="21"/>
              </w:rPr>
            </w:pPr>
            <w:r w:rsidRPr="003C428A">
              <w:rPr>
                <w:rFonts w:ascii="宋体" w:hAnsi="宋体" w:cs="Arial" w:hint="eastAsia"/>
                <w:color w:val="FF0000"/>
                <w:kern w:val="0"/>
                <w:szCs w:val="21"/>
              </w:rPr>
              <w:t>5</w:t>
            </w:r>
          </w:p>
        </w:tc>
        <w:tc>
          <w:tcPr>
            <w:tcW w:w="4297" w:type="dxa"/>
            <w:vAlign w:val="center"/>
          </w:tcPr>
          <w:p w:rsidR="003C428A" w:rsidRPr="003C428A" w:rsidRDefault="003C428A" w:rsidP="003867B5">
            <w:pPr>
              <w:widowControl/>
              <w:jc w:val="left"/>
              <w:rPr>
                <w:rFonts w:ascii="宋体" w:hAnsi="宋体" w:cs="宋体"/>
                <w:color w:val="FF0000"/>
                <w:kern w:val="0"/>
                <w:szCs w:val="21"/>
              </w:rPr>
            </w:pPr>
            <w:r w:rsidRPr="003C428A">
              <w:rPr>
                <w:rFonts w:ascii="宋体" w:hAnsi="宋体" w:cs="宋体" w:hint="eastAsia"/>
                <w:color w:val="FF0000"/>
                <w:kern w:val="0"/>
                <w:szCs w:val="21"/>
              </w:rPr>
              <w:t>实施时间符合项目要求（5天）得2分，实施时间每提前1天加1分，最高得5分。</w:t>
            </w:r>
          </w:p>
        </w:tc>
      </w:tr>
      <w:tr w:rsidR="003C428A" w:rsidRPr="003C428A" w:rsidTr="003867B5">
        <w:trPr>
          <w:trHeight w:val="2940"/>
        </w:trPr>
        <w:tc>
          <w:tcPr>
            <w:tcW w:w="906" w:type="dxa"/>
            <w:vAlign w:val="center"/>
          </w:tcPr>
          <w:p w:rsidR="003C428A" w:rsidRPr="003C428A" w:rsidRDefault="003C428A" w:rsidP="003C428A">
            <w:pPr>
              <w:widowControl/>
              <w:numPr>
                <w:ilvl w:val="0"/>
                <w:numId w:val="27"/>
              </w:numPr>
              <w:jc w:val="center"/>
              <w:rPr>
                <w:rFonts w:ascii="宋体" w:hAnsi="宋体" w:cs="宋体"/>
                <w:color w:val="FF0000"/>
                <w:kern w:val="0"/>
                <w:szCs w:val="21"/>
              </w:rPr>
            </w:pPr>
          </w:p>
        </w:tc>
        <w:tc>
          <w:tcPr>
            <w:tcW w:w="2521" w:type="dxa"/>
            <w:vAlign w:val="center"/>
          </w:tcPr>
          <w:p w:rsidR="003C428A" w:rsidRPr="003C428A" w:rsidRDefault="003C428A" w:rsidP="003867B5">
            <w:pPr>
              <w:widowControl/>
              <w:rPr>
                <w:rFonts w:ascii="宋体" w:hAnsi="宋体" w:cs="宋体"/>
                <w:color w:val="FF0000"/>
                <w:kern w:val="0"/>
                <w:szCs w:val="21"/>
              </w:rPr>
            </w:pPr>
            <w:r w:rsidRPr="003C428A">
              <w:rPr>
                <w:rFonts w:ascii="宋体" w:hAnsi="宋体" w:cs="宋体" w:hint="eastAsia"/>
                <w:color w:val="FF0000"/>
                <w:kern w:val="0"/>
                <w:szCs w:val="21"/>
              </w:rPr>
              <w:t>服务维护能力及证明（需提供维护或升级合同复印件或使用单位证明函）</w:t>
            </w:r>
          </w:p>
        </w:tc>
        <w:tc>
          <w:tcPr>
            <w:tcW w:w="742" w:type="dxa"/>
            <w:vAlign w:val="center"/>
          </w:tcPr>
          <w:p w:rsidR="003C428A" w:rsidRPr="003C428A" w:rsidRDefault="003C428A" w:rsidP="003867B5">
            <w:pPr>
              <w:widowControl/>
              <w:jc w:val="center"/>
              <w:rPr>
                <w:rFonts w:ascii="宋体" w:hAnsi="宋体" w:cs="Arial"/>
                <w:color w:val="FF0000"/>
                <w:kern w:val="0"/>
                <w:szCs w:val="21"/>
              </w:rPr>
            </w:pPr>
            <w:r w:rsidRPr="003C428A">
              <w:rPr>
                <w:rFonts w:ascii="宋体" w:hAnsi="宋体" w:cs="Arial" w:hint="eastAsia"/>
                <w:color w:val="FF0000"/>
                <w:kern w:val="0"/>
                <w:szCs w:val="21"/>
              </w:rPr>
              <w:t>14</w:t>
            </w:r>
          </w:p>
        </w:tc>
        <w:tc>
          <w:tcPr>
            <w:tcW w:w="4297" w:type="dxa"/>
            <w:vAlign w:val="center"/>
          </w:tcPr>
          <w:p w:rsidR="003C428A" w:rsidRPr="003C428A" w:rsidRDefault="003C428A" w:rsidP="003867B5">
            <w:pPr>
              <w:widowControl/>
              <w:jc w:val="left"/>
              <w:rPr>
                <w:rFonts w:ascii="宋体" w:hAnsi="宋体" w:cs="宋体"/>
                <w:color w:val="FF0000"/>
                <w:kern w:val="0"/>
                <w:szCs w:val="21"/>
              </w:rPr>
            </w:pPr>
            <w:r w:rsidRPr="003C428A">
              <w:rPr>
                <w:rFonts w:ascii="宋体" w:hAnsi="宋体" w:cs="宋体" w:hint="eastAsia"/>
                <w:color w:val="FF0000"/>
                <w:kern w:val="0"/>
                <w:szCs w:val="21"/>
              </w:rPr>
              <w:t>具有2016年至今三级医院的业绩能力证明得分：</w:t>
            </w:r>
          </w:p>
          <w:p w:rsidR="003C428A" w:rsidRPr="003C428A" w:rsidRDefault="003C428A" w:rsidP="003867B5">
            <w:pPr>
              <w:widowControl/>
              <w:jc w:val="left"/>
              <w:rPr>
                <w:rFonts w:ascii="宋体" w:hAnsi="宋体" w:cs="宋体"/>
                <w:color w:val="FF0000"/>
                <w:kern w:val="0"/>
                <w:szCs w:val="21"/>
              </w:rPr>
            </w:pPr>
            <w:r w:rsidRPr="003C428A">
              <w:rPr>
                <w:rFonts w:ascii="宋体" w:hAnsi="宋体" w:cs="Arial"/>
                <w:color w:val="FF0000"/>
                <w:kern w:val="0"/>
                <w:szCs w:val="21"/>
              </w:rPr>
              <w:t>1</w:t>
            </w:r>
            <w:r w:rsidRPr="003C428A">
              <w:rPr>
                <w:rFonts w:ascii="宋体" w:hAnsi="宋体" w:cs="宋体" w:hint="eastAsia"/>
                <w:color w:val="FF0000"/>
                <w:kern w:val="0"/>
                <w:szCs w:val="21"/>
              </w:rPr>
              <w:t>）</w:t>
            </w:r>
            <w:r w:rsidRPr="003C428A">
              <w:rPr>
                <w:rFonts w:ascii="宋体" w:hAnsi="宋体" w:cs="Arial" w:hint="eastAsia"/>
                <w:color w:val="FF0000"/>
                <w:kern w:val="0"/>
                <w:szCs w:val="21"/>
              </w:rPr>
              <w:t>三级</w:t>
            </w:r>
            <w:r w:rsidRPr="003C428A">
              <w:rPr>
                <w:rFonts w:ascii="宋体" w:hAnsi="宋体" w:cs="宋体" w:hint="eastAsia"/>
                <w:color w:val="FF0000"/>
                <w:kern w:val="0"/>
                <w:szCs w:val="21"/>
              </w:rPr>
              <w:t>医院</w:t>
            </w:r>
            <w:r w:rsidRPr="003C428A">
              <w:rPr>
                <w:rFonts w:ascii="宋体" w:hAnsi="宋体" w:cs="Arial" w:hint="eastAsia"/>
                <w:color w:val="FF0000"/>
                <w:kern w:val="0"/>
                <w:szCs w:val="21"/>
              </w:rPr>
              <w:t>案例合同证明的</w:t>
            </w:r>
            <w:r w:rsidRPr="003C428A">
              <w:rPr>
                <w:rFonts w:ascii="宋体" w:hAnsi="宋体" w:cs="宋体" w:hint="eastAsia"/>
                <w:color w:val="FF0000"/>
                <w:kern w:val="0"/>
                <w:szCs w:val="21"/>
              </w:rPr>
              <w:t>每个得2分，最高8分，无0分。</w:t>
            </w:r>
          </w:p>
          <w:p w:rsidR="003C428A" w:rsidRPr="003C428A" w:rsidRDefault="003C428A" w:rsidP="003867B5">
            <w:pPr>
              <w:widowControl/>
              <w:jc w:val="left"/>
              <w:rPr>
                <w:rFonts w:ascii="宋体" w:hAnsi="宋体" w:cs="Arial" w:hint="eastAsia"/>
                <w:color w:val="FF0000"/>
                <w:kern w:val="0"/>
                <w:szCs w:val="21"/>
              </w:rPr>
            </w:pPr>
            <w:r w:rsidRPr="003C428A">
              <w:rPr>
                <w:rFonts w:ascii="宋体" w:hAnsi="宋体" w:cs="Arial"/>
                <w:color w:val="FF0000"/>
                <w:kern w:val="0"/>
                <w:szCs w:val="21"/>
              </w:rPr>
              <w:t>2)</w:t>
            </w:r>
            <w:r w:rsidRPr="003C428A">
              <w:rPr>
                <w:rFonts w:ascii="宋体" w:hAnsi="宋体" w:cs="Arial" w:hint="eastAsia"/>
                <w:color w:val="FF0000"/>
                <w:kern w:val="0"/>
                <w:szCs w:val="21"/>
              </w:rPr>
              <w:t xml:space="preserve"> 具有重庆市同类别医院的案例证明，每个得2分，最高得6分，无得0分。</w:t>
            </w:r>
          </w:p>
        </w:tc>
      </w:tr>
      <w:tr w:rsidR="003C428A" w:rsidRPr="003C428A" w:rsidTr="003867B5">
        <w:tc>
          <w:tcPr>
            <w:tcW w:w="906" w:type="dxa"/>
            <w:vAlign w:val="center"/>
          </w:tcPr>
          <w:p w:rsidR="003C428A" w:rsidRPr="003C428A" w:rsidRDefault="003C428A" w:rsidP="003C428A">
            <w:pPr>
              <w:widowControl/>
              <w:numPr>
                <w:ilvl w:val="0"/>
                <w:numId w:val="27"/>
              </w:numPr>
              <w:jc w:val="center"/>
              <w:rPr>
                <w:rFonts w:ascii="宋体" w:hAnsi="宋体" w:cs="宋体"/>
                <w:color w:val="FF0000"/>
                <w:kern w:val="0"/>
                <w:szCs w:val="21"/>
              </w:rPr>
            </w:pPr>
          </w:p>
        </w:tc>
        <w:tc>
          <w:tcPr>
            <w:tcW w:w="2521" w:type="dxa"/>
            <w:vAlign w:val="center"/>
          </w:tcPr>
          <w:p w:rsidR="003C428A" w:rsidRPr="003C428A" w:rsidRDefault="003C428A" w:rsidP="003867B5">
            <w:pPr>
              <w:jc w:val="left"/>
              <w:rPr>
                <w:rFonts w:ascii="宋体" w:hAnsi="宋体"/>
                <w:color w:val="FF0000"/>
                <w:szCs w:val="21"/>
              </w:rPr>
            </w:pPr>
            <w:r w:rsidRPr="003C428A">
              <w:rPr>
                <w:rFonts w:ascii="宋体" w:hAnsi="宋体" w:hint="eastAsia"/>
                <w:color w:val="FF0000"/>
                <w:szCs w:val="21"/>
              </w:rPr>
              <w:t>售后服务</w:t>
            </w:r>
          </w:p>
        </w:tc>
        <w:tc>
          <w:tcPr>
            <w:tcW w:w="742" w:type="dxa"/>
            <w:vAlign w:val="center"/>
          </w:tcPr>
          <w:p w:rsidR="003C428A" w:rsidRPr="003C428A" w:rsidRDefault="003C428A" w:rsidP="003867B5">
            <w:pPr>
              <w:widowControl/>
              <w:jc w:val="center"/>
              <w:rPr>
                <w:rFonts w:ascii="宋体" w:hAnsi="宋体" w:cs="Arial"/>
                <w:color w:val="FF0000"/>
                <w:kern w:val="0"/>
                <w:szCs w:val="21"/>
              </w:rPr>
            </w:pPr>
            <w:r w:rsidRPr="003C428A">
              <w:rPr>
                <w:rFonts w:ascii="宋体" w:hAnsi="宋体" w:cs="Arial" w:hint="eastAsia"/>
                <w:color w:val="FF0000"/>
                <w:kern w:val="0"/>
                <w:szCs w:val="21"/>
              </w:rPr>
              <w:t>5</w:t>
            </w:r>
          </w:p>
        </w:tc>
        <w:tc>
          <w:tcPr>
            <w:tcW w:w="4297" w:type="dxa"/>
            <w:vAlign w:val="center"/>
          </w:tcPr>
          <w:p w:rsidR="003C428A" w:rsidRPr="003C428A" w:rsidRDefault="003C428A" w:rsidP="003867B5">
            <w:pPr>
              <w:widowControl/>
              <w:jc w:val="left"/>
              <w:rPr>
                <w:rFonts w:ascii="宋体" w:hAnsi="宋体" w:cs="Arial"/>
                <w:color w:val="FF0000"/>
                <w:kern w:val="0"/>
                <w:szCs w:val="21"/>
              </w:rPr>
            </w:pPr>
            <w:r w:rsidRPr="003C428A">
              <w:rPr>
                <w:rFonts w:ascii="宋体" w:hAnsi="宋体" w:cs="Arial" w:hint="eastAsia"/>
                <w:color w:val="FF0000"/>
                <w:kern w:val="0"/>
                <w:szCs w:val="21"/>
              </w:rPr>
              <w:t>提供的免费维护期时间与过保后升级维护费用优惠，基本免费维保为壹年；</w:t>
            </w:r>
          </w:p>
          <w:p w:rsidR="003C428A" w:rsidRPr="003C428A" w:rsidRDefault="003C428A" w:rsidP="003867B5">
            <w:pPr>
              <w:widowControl/>
              <w:jc w:val="left"/>
              <w:rPr>
                <w:rFonts w:ascii="宋体" w:hAnsi="宋体" w:cs="Arial"/>
                <w:color w:val="FF0000"/>
                <w:kern w:val="0"/>
                <w:szCs w:val="21"/>
              </w:rPr>
            </w:pPr>
            <w:r w:rsidRPr="003C428A">
              <w:rPr>
                <w:rFonts w:ascii="宋体" w:hAnsi="宋体" w:hint="eastAsia"/>
                <w:color w:val="FF0000"/>
                <w:szCs w:val="21"/>
              </w:rPr>
              <w:t>投标人横向对比，</w:t>
            </w:r>
            <w:r w:rsidRPr="003C428A">
              <w:rPr>
                <w:rFonts w:ascii="宋体" w:hAnsi="宋体" w:cs="Arial" w:hint="eastAsia"/>
                <w:color w:val="FF0000"/>
                <w:kern w:val="0"/>
                <w:szCs w:val="21"/>
              </w:rPr>
              <w:t>每多提供一年免费服务得1分，最高得2分；</w:t>
            </w:r>
          </w:p>
          <w:p w:rsidR="003C428A" w:rsidRPr="003C428A" w:rsidRDefault="003C428A" w:rsidP="003867B5">
            <w:pPr>
              <w:widowControl/>
              <w:jc w:val="left"/>
              <w:rPr>
                <w:rFonts w:ascii="宋体" w:hAnsi="宋体" w:cs="Arial"/>
                <w:color w:val="FF0000"/>
                <w:kern w:val="0"/>
                <w:szCs w:val="21"/>
              </w:rPr>
            </w:pPr>
            <w:r w:rsidRPr="003C428A">
              <w:rPr>
                <w:rFonts w:ascii="宋体" w:hAnsi="宋体" w:cs="Arial" w:hint="eastAsia"/>
                <w:color w:val="FF0000"/>
                <w:kern w:val="0"/>
                <w:szCs w:val="21"/>
              </w:rPr>
              <w:t>过保后升级维护费用，按照投标人提供的费用对比，有效报价中最低价为评标基准价，按照下列公式计算每个供应商过保维护费用得分。</w:t>
            </w:r>
          </w:p>
          <w:p w:rsidR="003C428A" w:rsidRPr="003C428A" w:rsidRDefault="003C428A" w:rsidP="003867B5">
            <w:pPr>
              <w:widowControl/>
              <w:jc w:val="left"/>
              <w:rPr>
                <w:rFonts w:ascii="宋体" w:hAnsi="宋体" w:cs="Arial"/>
                <w:color w:val="FF0000"/>
                <w:kern w:val="0"/>
                <w:szCs w:val="21"/>
              </w:rPr>
            </w:pPr>
            <w:r w:rsidRPr="003C428A">
              <w:rPr>
                <w:rFonts w:ascii="宋体" w:hAnsi="宋体" w:cs="Arial" w:hint="eastAsia"/>
                <w:color w:val="FF0000"/>
                <w:kern w:val="0"/>
                <w:szCs w:val="21"/>
              </w:rPr>
              <w:t>维护报价得分＝（基准价/响应报价）×3%×100</w:t>
            </w:r>
          </w:p>
        </w:tc>
      </w:tr>
      <w:tr w:rsidR="003C428A" w:rsidRPr="003C428A" w:rsidTr="003867B5">
        <w:tc>
          <w:tcPr>
            <w:tcW w:w="906" w:type="dxa"/>
            <w:vAlign w:val="center"/>
          </w:tcPr>
          <w:p w:rsidR="003C428A" w:rsidRPr="003C428A" w:rsidRDefault="003C428A" w:rsidP="003C428A">
            <w:pPr>
              <w:widowControl/>
              <w:numPr>
                <w:ilvl w:val="0"/>
                <w:numId w:val="27"/>
              </w:numPr>
              <w:jc w:val="center"/>
              <w:rPr>
                <w:rFonts w:ascii="宋体" w:hAnsi="宋体" w:cs="宋体"/>
                <w:color w:val="FF0000"/>
                <w:kern w:val="0"/>
                <w:szCs w:val="21"/>
              </w:rPr>
            </w:pPr>
          </w:p>
        </w:tc>
        <w:tc>
          <w:tcPr>
            <w:tcW w:w="2521" w:type="dxa"/>
            <w:vAlign w:val="center"/>
          </w:tcPr>
          <w:p w:rsidR="003C428A" w:rsidRPr="003C428A" w:rsidRDefault="003C428A" w:rsidP="003867B5">
            <w:pPr>
              <w:jc w:val="left"/>
              <w:rPr>
                <w:rFonts w:ascii="宋体" w:hAnsi="宋体"/>
                <w:color w:val="FF0000"/>
                <w:szCs w:val="21"/>
              </w:rPr>
            </w:pPr>
            <w:r w:rsidRPr="003C428A">
              <w:rPr>
                <w:rFonts w:ascii="宋体" w:hAnsi="宋体" w:hint="eastAsia"/>
                <w:color w:val="FF0000"/>
                <w:szCs w:val="21"/>
              </w:rPr>
              <w:t>技术参数响应程度</w:t>
            </w:r>
          </w:p>
        </w:tc>
        <w:tc>
          <w:tcPr>
            <w:tcW w:w="742" w:type="dxa"/>
            <w:vAlign w:val="center"/>
          </w:tcPr>
          <w:p w:rsidR="003C428A" w:rsidRPr="003C428A" w:rsidRDefault="003C428A" w:rsidP="003867B5">
            <w:pPr>
              <w:widowControl/>
              <w:jc w:val="center"/>
              <w:rPr>
                <w:rFonts w:ascii="宋体" w:hAnsi="宋体" w:cs="Arial"/>
                <w:color w:val="FF0000"/>
                <w:kern w:val="0"/>
                <w:szCs w:val="21"/>
              </w:rPr>
            </w:pPr>
            <w:r w:rsidRPr="003C428A">
              <w:rPr>
                <w:rFonts w:ascii="宋体" w:hAnsi="宋体" w:cs="Arial" w:hint="eastAsia"/>
                <w:color w:val="FF0000"/>
                <w:kern w:val="0"/>
                <w:szCs w:val="21"/>
              </w:rPr>
              <w:t>20</w:t>
            </w:r>
          </w:p>
        </w:tc>
        <w:tc>
          <w:tcPr>
            <w:tcW w:w="4297" w:type="dxa"/>
            <w:vAlign w:val="center"/>
          </w:tcPr>
          <w:p w:rsidR="003C428A" w:rsidRPr="003C428A" w:rsidRDefault="003C428A" w:rsidP="003867B5">
            <w:pPr>
              <w:widowControl/>
              <w:jc w:val="left"/>
              <w:rPr>
                <w:rFonts w:ascii="宋体" w:hAnsi="宋体" w:cs="Arial"/>
                <w:color w:val="FF0000"/>
                <w:kern w:val="0"/>
                <w:szCs w:val="21"/>
              </w:rPr>
            </w:pPr>
            <w:r w:rsidRPr="003C428A">
              <w:rPr>
                <w:rFonts w:ascii="宋体" w:hAnsi="宋体" w:cs="Arial" w:hint="eastAsia"/>
                <w:color w:val="FF0000"/>
                <w:kern w:val="0"/>
                <w:szCs w:val="21"/>
              </w:rPr>
              <w:t>全部响应得18分，有负偏离每个扣0.5分，如有正偏离，有一项加0.5分，最高得2分</w:t>
            </w:r>
          </w:p>
        </w:tc>
      </w:tr>
      <w:tr w:rsidR="003C428A" w:rsidRPr="003C428A" w:rsidTr="003867B5">
        <w:tc>
          <w:tcPr>
            <w:tcW w:w="906" w:type="dxa"/>
            <w:vAlign w:val="center"/>
          </w:tcPr>
          <w:p w:rsidR="003C428A" w:rsidRPr="003C428A" w:rsidRDefault="003C428A" w:rsidP="003C428A">
            <w:pPr>
              <w:widowControl/>
              <w:numPr>
                <w:ilvl w:val="0"/>
                <w:numId w:val="27"/>
              </w:numPr>
              <w:jc w:val="center"/>
              <w:rPr>
                <w:rFonts w:ascii="宋体" w:hAnsi="宋体" w:cs="宋体"/>
                <w:color w:val="FF0000"/>
                <w:kern w:val="0"/>
                <w:szCs w:val="21"/>
              </w:rPr>
            </w:pPr>
          </w:p>
        </w:tc>
        <w:tc>
          <w:tcPr>
            <w:tcW w:w="2521" w:type="dxa"/>
            <w:vAlign w:val="center"/>
          </w:tcPr>
          <w:p w:rsidR="003C428A" w:rsidRPr="003C428A" w:rsidRDefault="003C428A" w:rsidP="003867B5">
            <w:pPr>
              <w:jc w:val="left"/>
              <w:rPr>
                <w:rFonts w:ascii="宋体" w:hAnsi="宋体"/>
                <w:color w:val="FF0000"/>
                <w:szCs w:val="21"/>
              </w:rPr>
            </w:pPr>
            <w:r w:rsidRPr="003C428A">
              <w:rPr>
                <w:rFonts w:ascii="宋体" w:hAnsi="宋体" w:hint="eastAsia"/>
                <w:color w:val="FF0000"/>
                <w:szCs w:val="21"/>
              </w:rPr>
              <w:t>产品功能实际测试</w:t>
            </w:r>
          </w:p>
        </w:tc>
        <w:tc>
          <w:tcPr>
            <w:tcW w:w="742" w:type="dxa"/>
            <w:vAlign w:val="center"/>
          </w:tcPr>
          <w:p w:rsidR="003C428A" w:rsidRPr="003C428A" w:rsidRDefault="003C428A" w:rsidP="003867B5">
            <w:pPr>
              <w:widowControl/>
              <w:jc w:val="center"/>
              <w:rPr>
                <w:rFonts w:ascii="宋体" w:hAnsi="宋体" w:cs="Arial"/>
                <w:color w:val="FF0000"/>
                <w:kern w:val="0"/>
                <w:szCs w:val="21"/>
              </w:rPr>
            </w:pPr>
            <w:r w:rsidRPr="003C428A">
              <w:rPr>
                <w:rFonts w:ascii="宋体" w:hAnsi="宋体" w:cs="Arial" w:hint="eastAsia"/>
                <w:color w:val="FF0000"/>
                <w:kern w:val="0"/>
                <w:szCs w:val="21"/>
              </w:rPr>
              <w:t>10</w:t>
            </w:r>
          </w:p>
        </w:tc>
        <w:tc>
          <w:tcPr>
            <w:tcW w:w="4297" w:type="dxa"/>
            <w:vAlign w:val="center"/>
          </w:tcPr>
          <w:p w:rsidR="003C428A" w:rsidRPr="003C428A" w:rsidRDefault="003C428A" w:rsidP="003867B5">
            <w:pPr>
              <w:widowControl/>
              <w:jc w:val="left"/>
              <w:rPr>
                <w:rFonts w:ascii="Arial" w:hAnsi="Arial" w:cs="Arial"/>
                <w:color w:val="FF0000"/>
                <w:szCs w:val="21"/>
              </w:rPr>
            </w:pPr>
            <w:r w:rsidRPr="003C428A">
              <w:rPr>
                <w:rFonts w:ascii="Arial" w:hAnsi="Arial" w:cs="Arial" w:hint="eastAsia"/>
                <w:color w:val="FF0000"/>
                <w:szCs w:val="21"/>
              </w:rPr>
              <w:t>投标人所投产品在甲方</w:t>
            </w:r>
            <w:bookmarkStart w:id="33" w:name="_GoBack"/>
            <w:bookmarkEnd w:id="33"/>
            <w:r w:rsidRPr="003C428A">
              <w:rPr>
                <w:rFonts w:ascii="Arial" w:hAnsi="Arial" w:cs="Arial" w:hint="eastAsia"/>
                <w:color w:val="FF0000"/>
                <w:szCs w:val="21"/>
              </w:rPr>
              <w:t>参与过实际功能性测试的，得</w:t>
            </w:r>
            <w:r w:rsidRPr="003C428A">
              <w:rPr>
                <w:rFonts w:ascii="Arial" w:hAnsi="Arial" w:cs="Arial" w:hint="eastAsia"/>
                <w:color w:val="FF0000"/>
                <w:szCs w:val="21"/>
              </w:rPr>
              <w:t>10</w:t>
            </w:r>
            <w:r w:rsidRPr="003C428A">
              <w:rPr>
                <w:rFonts w:ascii="Arial" w:hAnsi="Arial" w:cs="Arial" w:hint="eastAsia"/>
                <w:color w:val="FF0000"/>
                <w:szCs w:val="21"/>
              </w:rPr>
              <w:t>分，无得</w:t>
            </w:r>
            <w:r w:rsidRPr="003C428A">
              <w:rPr>
                <w:rFonts w:ascii="Arial" w:hAnsi="Arial" w:cs="Arial" w:hint="eastAsia"/>
                <w:color w:val="FF0000"/>
                <w:szCs w:val="21"/>
              </w:rPr>
              <w:t>0</w:t>
            </w:r>
            <w:r w:rsidRPr="003C428A">
              <w:rPr>
                <w:rFonts w:ascii="Arial" w:hAnsi="Arial" w:cs="Arial" w:hint="eastAsia"/>
                <w:color w:val="FF0000"/>
                <w:szCs w:val="21"/>
              </w:rPr>
              <w:t>分</w:t>
            </w:r>
          </w:p>
        </w:tc>
      </w:tr>
      <w:tr w:rsidR="003C428A" w:rsidRPr="003C428A" w:rsidTr="003867B5">
        <w:tc>
          <w:tcPr>
            <w:tcW w:w="906" w:type="dxa"/>
            <w:vAlign w:val="center"/>
          </w:tcPr>
          <w:p w:rsidR="003C428A" w:rsidRPr="003C428A" w:rsidRDefault="003C428A" w:rsidP="003C428A">
            <w:pPr>
              <w:widowControl/>
              <w:numPr>
                <w:ilvl w:val="0"/>
                <w:numId w:val="27"/>
              </w:numPr>
              <w:jc w:val="center"/>
              <w:rPr>
                <w:rFonts w:ascii="宋体" w:hAnsi="宋体" w:cs="宋体"/>
                <w:color w:val="FF0000"/>
                <w:kern w:val="0"/>
                <w:szCs w:val="21"/>
              </w:rPr>
            </w:pPr>
          </w:p>
        </w:tc>
        <w:tc>
          <w:tcPr>
            <w:tcW w:w="2521" w:type="dxa"/>
            <w:vAlign w:val="center"/>
          </w:tcPr>
          <w:p w:rsidR="003C428A" w:rsidRPr="003C428A" w:rsidRDefault="003C428A" w:rsidP="003867B5">
            <w:pPr>
              <w:jc w:val="left"/>
              <w:rPr>
                <w:rFonts w:ascii="宋体" w:hAnsi="宋体" w:hint="eastAsia"/>
                <w:color w:val="FF0000"/>
                <w:szCs w:val="21"/>
              </w:rPr>
            </w:pPr>
            <w:r w:rsidRPr="003C428A">
              <w:rPr>
                <w:rFonts w:ascii="宋体" w:hAnsi="宋体" w:hint="eastAsia"/>
                <w:color w:val="FF0000"/>
                <w:szCs w:val="21"/>
              </w:rPr>
              <w:t>报价</w:t>
            </w:r>
          </w:p>
        </w:tc>
        <w:tc>
          <w:tcPr>
            <w:tcW w:w="742" w:type="dxa"/>
            <w:vAlign w:val="center"/>
          </w:tcPr>
          <w:p w:rsidR="003C428A" w:rsidRPr="003C428A" w:rsidRDefault="003C428A" w:rsidP="003867B5">
            <w:pPr>
              <w:widowControl/>
              <w:jc w:val="center"/>
              <w:rPr>
                <w:rFonts w:ascii="宋体" w:hAnsi="宋体" w:cs="Arial" w:hint="eastAsia"/>
                <w:color w:val="FF0000"/>
                <w:kern w:val="0"/>
                <w:szCs w:val="21"/>
              </w:rPr>
            </w:pPr>
            <w:r w:rsidRPr="003C428A">
              <w:rPr>
                <w:rFonts w:ascii="宋体" w:hAnsi="宋体" w:cs="Arial" w:hint="eastAsia"/>
                <w:color w:val="FF0000"/>
                <w:kern w:val="0"/>
                <w:szCs w:val="21"/>
              </w:rPr>
              <w:t>40</w:t>
            </w:r>
          </w:p>
        </w:tc>
        <w:tc>
          <w:tcPr>
            <w:tcW w:w="4297" w:type="dxa"/>
            <w:vAlign w:val="center"/>
          </w:tcPr>
          <w:p w:rsidR="003C428A" w:rsidRPr="003C428A" w:rsidRDefault="003C428A" w:rsidP="003867B5">
            <w:pPr>
              <w:spacing w:line="360" w:lineRule="auto"/>
              <w:rPr>
                <w:rFonts w:ascii="宋体" w:hAnsi="宋体" w:cs="Arial"/>
                <w:color w:val="FF0000"/>
                <w:kern w:val="0"/>
                <w:szCs w:val="21"/>
              </w:rPr>
            </w:pPr>
            <w:r w:rsidRPr="003C428A">
              <w:rPr>
                <w:rFonts w:ascii="宋体" w:hAnsi="宋体" w:cs="Arial" w:hint="eastAsia"/>
                <w:color w:val="FF0000"/>
                <w:kern w:val="0"/>
                <w:szCs w:val="21"/>
              </w:rPr>
              <w:t>有效的响应报价中的最低价为评标基准价，按照下列公式计算每个响应供应商的响应价格得分。</w:t>
            </w:r>
          </w:p>
          <w:p w:rsidR="003C428A" w:rsidRPr="003C428A" w:rsidRDefault="003C428A" w:rsidP="003867B5">
            <w:pPr>
              <w:widowControl/>
              <w:jc w:val="left"/>
              <w:rPr>
                <w:rFonts w:ascii="Arial" w:hAnsi="Arial" w:cs="Arial" w:hint="eastAsia"/>
                <w:color w:val="FF0000"/>
                <w:szCs w:val="21"/>
              </w:rPr>
            </w:pPr>
            <w:r w:rsidRPr="003C428A">
              <w:rPr>
                <w:rFonts w:ascii="宋体" w:hAnsi="宋体" w:cs="Arial" w:hint="eastAsia"/>
                <w:color w:val="FF0000"/>
                <w:kern w:val="0"/>
                <w:szCs w:val="21"/>
              </w:rPr>
              <w:t>响应报价得分＝（基准价/响应报价）×40%×100</w:t>
            </w:r>
          </w:p>
        </w:tc>
      </w:tr>
    </w:tbl>
    <w:p w:rsidR="003C428A" w:rsidRPr="002540F9" w:rsidRDefault="003C428A" w:rsidP="003C428A">
      <w:pPr>
        <w:spacing w:line="560" w:lineRule="exact"/>
        <w:ind w:firstLine="435"/>
        <w:rPr>
          <w:rFonts w:ascii="宋体" w:hAnsi="宋体" w:hint="eastAsia"/>
          <w:szCs w:val="21"/>
        </w:rPr>
      </w:pPr>
      <w:r>
        <w:rPr>
          <w:rFonts w:ascii="宋体" w:cs="宋体"/>
          <w:kern w:val="0"/>
          <w:sz w:val="18"/>
          <w:szCs w:val="18"/>
          <w:lang w:val="zh-CN"/>
        </w:rPr>
        <w:t xml:space="preserve">    </w:t>
      </w: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lastRenderedPageBreak/>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6"/>
      <w:bookmarkEnd w:id="36"/>
      <w:r w:rsidRPr="00192ECD">
        <w:rPr>
          <w:rFonts w:hAnsi="宋体" w:hint="eastAsia"/>
          <w:b/>
          <w:sz w:val="36"/>
          <w:szCs w:val="36"/>
        </w:rPr>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674" w:rsidRDefault="00823674" w:rsidP="004538CF">
      <w:r>
        <w:separator/>
      </w:r>
    </w:p>
  </w:endnote>
  <w:endnote w:type="continuationSeparator" w:id="1">
    <w:p w:rsidR="00823674" w:rsidRDefault="00823674"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44C73">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44C73">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1E779C">
      <w:rPr>
        <w:rStyle w:val="aa"/>
        <w:rFonts w:ascii="宋体"/>
        <w:noProof/>
        <w:sz w:val="21"/>
        <w:szCs w:val="21"/>
      </w:rPr>
      <w:t>- 2 -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44C73">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44C73">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3D431F">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44C73">
    <w:pPr>
      <w:pStyle w:val="a7"/>
      <w:jc w:val="center"/>
    </w:pPr>
    <w:fldSimple w:instr=" PAGE   \* MERGEFORMAT ">
      <w:r w:rsidR="003C428A" w:rsidRPr="003C428A">
        <w:rPr>
          <w:noProof/>
          <w:lang w:val="zh-CN"/>
        </w:rPr>
        <w:t>21</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674" w:rsidRDefault="00823674" w:rsidP="004538CF">
      <w:r>
        <w:separator/>
      </w:r>
    </w:p>
  </w:footnote>
  <w:footnote w:type="continuationSeparator" w:id="1">
    <w:p w:rsidR="00823674" w:rsidRDefault="00823674"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5"/>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6"/>
  </w:num>
  <w:num w:numId="26">
    <w:abstractNumId w:val="8"/>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62C8D"/>
    <w:rsid w:val="00074B2A"/>
    <w:rsid w:val="00077232"/>
    <w:rsid w:val="00085B85"/>
    <w:rsid w:val="0008660F"/>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C428A"/>
    <w:rsid w:val="003D431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48FC"/>
    <w:rsid w:val="005960BE"/>
    <w:rsid w:val="005B19FA"/>
    <w:rsid w:val="005B3BC7"/>
    <w:rsid w:val="005C30DC"/>
    <w:rsid w:val="005D3ED6"/>
    <w:rsid w:val="005E0DE5"/>
    <w:rsid w:val="005E5C66"/>
    <w:rsid w:val="005F4E3F"/>
    <w:rsid w:val="006068B1"/>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23674"/>
    <w:rsid w:val="008320CB"/>
    <w:rsid w:val="00835EA1"/>
    <w:rsid w:val="0084604B"/>
    <w:rsid w:val="008523B9"/>
    <w:rsid w:val="008571A9"/>
    <w:rsid w:val="00860E84"/>
    <w:rsid w:val="00865A7A"/>
    <w:rsid w:val="00874FD2"/>
    <w:rsid w:val="0087726C"/>
    <w:rsid w:val="00882F74"/>
    <w:rsid w:val="00887A20"/>
    <w:rsid w:val="008955D9"/>
    <w:rsid w:val="00896376"/>
    <w:rsid w:val="008A016D"/>
    <w:rsid w:val="008A0C33"/>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339"/>
    <w:rsid w:val="00967915"/>
    <w:rsid w:val="00976183"/>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21906"/>
    <w:rsid w:val="00A231AF"/>
    <w:rsid w:val="00A27B8E"/>
    <w:rsid w:val="00A27C56"/>
    <w:rsid w:val="00A45704"/>
    <w:rsid w:val="00A53B2F"/>
    <w:rsid w:val="00A56B18"/>
    <w:rsid w:val="00A77AF5"/>
    <w:rsid w:val="00A9110A"/>
    <w:rsid w:val="00A956A6"/>
    <w:rsid w:val="00A97782"/>
    <w:rsid w:val="00AB0F16"/>
    <w:rsid w:val="00AB3579"/>
    <w:rsid w:val="00AB6013"/>
    <w:rsid w:val="00AD5257"/>
    <w:rsid w:val="00AE26B5"/>
    <w:rsid w:val="00B13616"/>
    <w:rsid w:val="00B14C98"/>
    <w:rsid w:val="00B23575"/>
    <w:rsid w:val="00B3592D"/>
    <w:rsid w:val="00B42AC4"/>
    <w:rsid w:val="00B54278"/>
    <w:rsid w:val="00B616F9"/>
    <w:rsid w:val="00B624C8"/>
    <w:rsid w:val="00B6673E"/>
    <w:rsid w:val="00B71E99"/>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E183D"/>
    <w:rsid w:val="00DE571A"/>
    <w:rsid w:val="00DF63AF"/>
    <w:rsid w:val="00E06EE6"/>
    <w:rsid w:val="00E07CD6"/>
    <w:rsid w:val="00E22005"/>
    <w:rsid w:val="00E259AB"/>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1762</Words>
  <Characters>10048</Characters>
  <Application>Microsoft Office Word</Application>
  <DocSecurity>0</DocSecurity>
  <Lines>83</Lines>
  <Paragraphs>23</Paragraphs>
  <ScaleCrop>false</ScaleCrop>
  <Company>微软中国</Company>
  <LinksUpToDate>false</LinksUpToDate>
  <CharactersWithSpaces>11787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8</cp:revision>
  <dcterms:created xsi:type="dcterms:W3CDTF">2017-09-25T07:37:00Z</dcterms:created>
  <dcterms:modified xsi:type="dcterms:W3CDTF">2017-10-10T09:00:00Z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