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Default="001E0411" w:rsidP="001E0411">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采购计划编号：</w:t>
      </w:r>
      <w:r w:rsidR="00552425" w:rsidRPr="00552425">
        <w:rPr>
          <w:rFonts w:ascii="宋体" w:hAnsi="宋体"/>
          <w:color w:val="FF0000"/>
          <w:sz w:val="36"/>
          <w:szCs w:val="30"/>
        </w:rPr>
        <w:t>2017005</w:t>
      </w:r>
      <w:r w:rsidR="00064B4C">
        <w:rPr>
          <w:rFonts w:ascii="宋体" w:hAnsi="宋体" w:hint="eastAsia"/>
          <w:color w:val="FF0000"/>
          <w:sz w:val="36"/>
          <w:szCs w:val="30"/>
        </w:rPr>
        <w:t>5</w:t>
      </w:r>
    </w:p>
    <w:p w:rsidR="001E0411" w:rsidRPr="00064B4C" w:rsidRDefault="001E0411" w:rsidP="001E0411">
      <w:pPr>
        <w:spacing w:line="700" w:lineRule="exact"/>
        <w:ind w:firstLineChars="486" w:firstLine="1750"/>
        <w:rPr>
          <w:rFonts w:ascii="宋体" w:hAnsi="宋体"/>
          <w:color w:val="FF0000"/>
          <w:sz w:val="36"/>
          <w:szCs w:val="36"/>
        </w:rPr>
      </w:pPr>
      <w:r w:rsidRPr="009318B0">
        <w:rPr>
          <w:rFonts w:ascii="宋体" w:hAnsi="宋体" w:hint="eastAsia"/>
          <w:color w:val="FF0000"/>
          <w:sz w:val="36"/>
          <w:szCs w:val="30"/>
        </w:rPr>
        <w:t>项目名称：</w:t>
      </w:r>
      <w:r w:rsidR="00064B4C" w:rsidRPr="00064B4C">
        <w:rPr>
          <w:rFonts w:hint="eastAsia"/>
          <w:color w:val="FF0000"/>
          <w:sz w:val="36"/>
          <w:szCs w:val="36"/>
        </w:rPr>
        <w:t>CT</w:t>
      </w:r>
      <w:r w:rsidR="00064B4C" w:rsidRPr="00064B4C">
        <w:rPr>
          <w:rFonts w:hint="eastAsia"/>
          <w:color w:val="FF0000"/>
          <w:sz w:val="36"/>
          <w:szCs w:val="36"/>
        </w:rPr>
        <w:t>防护门</w:t>
      </w:r>
      <w:r w:rsidR="00C7351B">
        <w:rPr>
          <w:rFonts w:ascii="宋体" w:hAnsi="宋体" w:hint="eastAsia"/>
          <w:color w:val="FF0000"/>
          <w:sz w:val="36"/>
          <w:szCs w:val="36"/>
        </w:rPr>
        <w:t>（第二次）</w:t>
      </w: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二〇一</w:t>
      </w:r>
      <w:r>
        <w:rPr>
          <w:rFonts w:ascii="宋体" w:hAnsi="宋体" w:hint="eastAsia"/>
          <w:sz w:val="48"/>
          <w:szCs w:val="32"/>
        </w:rPr>
        <w:t>七</w:t>
      </w:r>
      <w:r w:rsidRPr="009318B0">
        <w:rPr>
          <w:rFonts w:ascii="宋体" w:hAnsi="宋体" w:hint="eastAsia"/>
          <w:sz w:val="48"/>
          <w:szCs w:val="32"/>
        </w:rPr>
        <w:t>年</w:t>
      </w:r>
      <w:r w:rsidR="00F000E8">
        <w:rPr>
          <w:rFonts w:ascii="宋体" w:hAnsi="宋体" w:hint="eastAsia"/>
          <w:sz w:val="48"/>
          <w:szCs w:val="32"/>
        </w:rPr>
        <w:t>六</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2D5069" w:rsidP="001E0411">
      <w:pPr>
        <w:pStyle w:val="10"/>
        <w:tabs>
          <w:tab w:val="right" w:leader="dot" w:pos="8306"/>
        </w:tabs>
        <w:spacing w:line="480" w:lineRule="auto"/>
        <w:rPr>
          <w:rFonts w:ascii="宋体" w:hAnsi="宋体"/>
          <w:szCs w:val="22"/>
          <w:lang w:eastAsia="en-US" w:bidi="en-US"/>
        </w:rPr>
      </w:pPr>
      <w:r w:rsidRPr="002D5069">
        <w:rPr>
          <w:rFonts w:ascii="宋体" w:hAnsi="宋体" w:hint="eastAsia"/>
        </w:rPr>
        <w:fldChar w:fldCharType="begin"/>
      </w:r>
      <w:r w:rsidR="001E0411" w:rsidRPr="009318B0">
        <w:rPr>
          <w:rFonts w:ascii="宋体" w:hAnsi="宋体" w:hint="eastAsia"/>
        </w:rPr>
        <w:instrText xml:space="preserve">TOC \o "1-2" \h \u </w:instrText>
      </w:r>
      <w:r w:rsidRPr="002D5069">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2D5069"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2D5069"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1E0411">
          <w:rPr>
            <w:rFonts w:ascii="宋体" w:hAnsi="宋体" w:hint="eastAsia"/>
            <w:szCs w:val="22"/>
            <w:lang w:bidi="en-US"/>
          </w:rPr>
          <w:t>6</w:t>
        </w:r>
      </w:hyperlink>
    </w:p>
    <w:p w:rsidR="001E0411" w:rsidRPr="009318B0" w:rsidRDefault="002D5069"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1E0411">
          <w:rPr>
            <w:rFonts w:ascii="宋体" w:hAnsi="宋体" w:hint="eastAsia"/>
            <w:szCs w:val="22"/>
            <w:lang w:bidi="en-US"/>
          </w:rPr>
          <w:t>9</w:t>
        </w:r>
      </w:hyperlink>
    </w:p>
    <w:p w:rsidR="001E0411" w:rsidRPr="009318B0" w:rsidRDefault="002D5069"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10</w:t>
        </w:r>
      </w:hyperlink>
    </w:p>
    <w:p w:rsidR="001E0411" w:rsidRPr="009318B0" w:rsidRDefault="002D5069"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2D5069"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2D5069"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043AB0">
        <w:rPr>
          <w:rFonts w:ascii="宋体" w:hAnsi="宋体" w:hint="eastAsia"/>
          <w:b/>
          <w:sz w:val="28"/>
          <w:szCs w:val="28"/>
        </w:rPr>
        <w:t>重庆市职业病防治院</w:t>
      </w:r>
      <w:r w:rsidR="00064B4C" w:rsidRPr="00064B4C">
        <w:rPr>
          <w:rFonts w:hint="eastAsia"/>
          <w:color w:val="FF0000"/>
          <w:sz w:val="36"/>
          <w:szCs w:val="36"/>
        </w:rPr>
        <w:t>CT</w:t>
      </w:r>
      <w:r w:rsidR="00064B4C" w:rsidRPr="00064B4C">
        <w:rPr>
          <w:rFonts w:hint="eastAsia"/>
          <w:color w:val="FF0000"/>
          <w:sz w:val="36"/>
          <w:szCs w:val="36"/>
        </w:rPr>
        <w:t>防护门</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724678">
            <w:pPr>
              <w:jc w:val="center"/>
              <w:rPr>
                <w:rFonts w:ascii="宋体" w:hAnsi="宋体" w:cs="宋体"/>
                <w:b/>
                <w:bCs/>
                <w:kern w:val="0"/>
              </w:rPr>
            </w:pPr>
            <w:r w:rsidRPr="009318B0">
              <w:rPr>
                <w:rFonts w:ascii="宋体" w:hAnsi="宋体" w:cs="宋体" w:hint="eastAsia"/>
                <w:b/>
                <w:bCs/>
                <w:kern w:val="0"/>
              </w:rPr>
              <w:t>（元）</w:t>
            </w:r>
          </w:p>
        </w:tc>
        <w:tc>
          <w:tcPr>
            <w:tcW w:w="1559"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数量</w:t>
            </w:r>
          </w:p>
          <w:p w:rsidR="001E0411" w:rsidRPr="009318B0" w:rsidRDefault="001E0411" w:rsidP="00E574BA">
            <w:pPr>
              <w:jc w:val="center"/>
              <w:rPr>
                <w:rFonts w:ascii="宋体" w:hAnsi="宋体" w:cs="宋体"/>
                <w:b/>
                <w:bCs/>
                <w:kern w:val="0"/>
              </w:rPr>
            </w:pP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1E0411"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1E0411" w:rsidRPr="009318B0" w:rsidRDefault="001E0411" w:rsidP="00E574BA">
            <w:pPr>
              <w:widowControl/>
              <w:jc w:val="center"/>
              <w:rPr>
                <w:rFonts w:ascii="宋体" w:hAnsi="宋体" w:cs="宋体"/>
                <w:kern w:val="0"/>
              </w:rPr>
            </w:pPr>
            <w:bookmarkStart w:id="6" w:name="_Hlk344477914"/>
            <w:r w:rsidRPr="009318B0">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1E0411" w:rsidRPr="00937496" w:rsidRDefault="00064B4C" w:rsidP="00A31375">
            <w:pPr>
              <w:widowControl/>
              <w:jc w:val="center"/>
              <w:rPr>
                <w:rFonts w:ascii="宋体" w:hAnsi="宋体" w:cs="宋体"/>
                <w:b/>
                <w:color w:val="FF0000"/>
                <w:kern w:val="0"/>
                <w:sz w:val="32"/>
                <w:szCs w:val="32"/>
              </w:rPr>
            </w:pPr>
            <w:r w:rsidRPr="00064B4C">
              <w:rPr>
                <w:rFonts w:hint="eastAsia"/>
                <w:color w:val="FF0000"/>
                <w:sz w:val="36"/>
                <w:szCs w:val="36"/>
              </w:rPr>
              <w:t>CT</w:t>
            </w:r>
            <w:r w:rsidRPr="00064B4C">
              <w:rPr>
                <w:rFonts w:hint="eastAsia"/>
                <w:color w:val="FF0000"/>
                <w:sz w:val="36"/>
                <w:szCs w:val="36"/>
              </w:rPr>
              <w:t>防护门</w:t>
            </w:r>
          </w:p>
        </w:tc>
        <w:tc>
          <w:tcPr>
            <w:tcW w:w="1418" w:type="dxa"/>
            <w:tcBorders>
              <w:top w:val="single" w:sz="4" w:space="0" w:color="auto"/>
              <w:left w:val="single" w:sz="4" w:space="0" w:color="auto"/>
              <w:bottom w:val="single" w:sz="4" w:space="0" w:color="auto"/>
              <w:right w:val="single" w:sz="4" w:space="0" w:color="auto"/>
            </w:tcBorders>
            <w:vAlign w:val="center"/>
          </w:tcPr>
          <w:p w:rsidR="001E0411" w:rsidRPr="00F572E4" w:rsidRDefault="00064B4C" w:rsidP="002A4553">
            <w:pPr>
              <w:widowControl/>
              <w:jc w:val="center"/>
              <w:rPr>
                <w:rFonts w:ascii="宋体" w:hAnsi="宋体" w:cs="宋体"/>
                <w:color w:val="FF0000"/>
                <w:kern w:val="0"/>
                <w:sz w:val="28"/>
                <w:szCs w:val="28"/>
              </w:rPr>
            </w:pPr>
            <w:r>
              <w:rPr>
                <w:rFonts w:ascii="宋体" w:hAnsi="宋体" w:cs="宋体" w:hint="eastAsia"/>
                <w:color w:val="FF0000"/>
                <w:kern w:val="0"/>
                <w:sz w:val="28"/>
                <w:szCs w:val="28"/>
              </w:rPr>
              <w:t>4</w:t>
            </w:r>
            <w:r w:rsidRPr="00064B4C">
              <w:rPr>
                <w:rFonts w:ascii="宋体" w:hAnsi="宋体" w:cs="宋体" w:hint="eastAsia"/>
                <w:color w:val="FF0000"/>
                <w:kern w:val="0"/>
                <w:sz w:val="28"/>
                <w:szCs w:val="28"/>
              </w:rPr>
              <w:t>000元/平方米</w:t>
            </w:r>
          </w:p>
        </w:tc>
        <w:tc>
          <w:tcPr>
            <w:tcW w:w="1559" w:type="dxa"/>
            <w:tcBorders>
              <w:top w:val="single" w:sz="4" w:space="0" w:color="auto"/>
              <w:left w:val="single" w:sz="4" w:space="0" w:color="auto"/>
              <w:bottom w:val="single" w:sz="4" w:space="0" w:color="auto"/>
              <w:right w:val="single" w:sz="4" w:space="0" w:color="auto"/>
            </w:tcBorders>
            <w:vAlign w:val="center"/>
          </w:tcPr>
          <w:p w:rsidR="001E0411" w:rsidRPr="00F572E4" w:rsidRDefault="00064B4C" w:rsidP="00E574BA">
            <w:pPr>
              <w:widowControl/>
              <w:jc w:val="center"/>
              <w:rPr>
                <w:rFonts w:ascii="宋体" w:hAnsi="宋体" w:cs="宋体"/>
                <w:color w:val="FF0000"/>
                <w:kern w:val="0"/>
                <w:sz w:val="28"/>
                <w:szCs w:val="28"/>
              </w:rPr>
            </w:pPr>
            <w:r>
              <w:rPr>
                <w:rFonts w:ascii="宋体" w:hAnsi="宋体" w:cs="宋体" w:hint="eastAsia"/>
                <w:color w:val="FF0000"/>
                <w:kern w:val="0"/>
                <w:sz w:val="28"/>
                <w:szCs w:val="28"/>
              </w:rPr>
              <w:t>1扇</w:t>
            </w:r>
          </w:p>
        </w:tc>
        <w:tc>
          <w:tcPr>
            <w:tcW w:w="2256" w:type="dxa"/>
            <w:tcBorders>
              <w:top w:val="single" w:sz="4" w:space="0" w:color="auto"/>
              <w:left w:val="single" w:sz="4" w:space="0" w:color="auto"/>
              <w:bottom w:val="single" w:sz="4" w:space="0" w:color="auto"/>
              <w:right w:val="single" w:sz="4" w:space="0" w:color="auto"/>
            </w:tcBorders>
            <w:vAlign w:val="center"/>
          </w:tcPr>
          <w:p w:rsidR="001E0411" w:rsidRPr="00A27C56" w:rsidRDefault="001E0411"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7" w:name="_Toc417390468"/>
      <w:bookmarkStart w:id="8" w:name="_Toc373860293"/>
      <w:bookmarkStart w:id="9" w:name="_Toc317775178"/>
      <w:bookmarkEnd w:id="6"/>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7"/>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10" w:name="_Toc417390469"/>
      <w:r w:rsidRPr="009318B0">
        <w:rPr>
          <w:rFonts w:ascii="宋体" w:hAnsi="宋体" w:hint="eastAsia"/>
          <w:sz w:val="24"/>
          <w:szCs w:val="24"/>
        </w:rPr>
        <w:t>三、磋商供应商资格</w:t>
      </w:r>
      <w:bookmarkEnd w:id="10"/>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w:t>
      </w:r>
      <w:r w:rsidR="00552425">
        <w:rPr>
          <w:rFonts w:ascii="宋体" w:hAnsi="宋体" w:hint="eastAsia"/>
          <w:sz w:val="24"/>
        </w:rPr>
        <w:t>近</w:t>
      </w:r>
      <w:r w:rsidRPr="009318B0">
        <w:rPr>
          <w:rFonts w:ascii="宋体" w:hAnsi="宋体" w:hint="eastAsia"/>
          <w:sz w:val="24"/>
        </w:rPr>
        <w:t>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（二）特定资格条件（如果有）</w:t>
      </w:r>
    </w:p>
    <w:p w:rsidR="00552425" w:rsidRPr="00552425" w:rsidRDefault="00552425" w:rsidP="00552425">
      <w:pPr>
        <w:widowControl/>
        <w:snapToGrid w:val="0"/>
        <w:spacing w:line="600" w:lineRule="exact"/>
        <w:ind w:firstLineChars="200" w:firstLine="480"/>
        <w:rPr>
          <w:rFonts w:ascii="宋体" w:hAnsi="宋体"/>
          <w:kern w:val="0"/>
          <w:sz w:val="24"/>
        </w:rPr>
      </w:pPr>
      <w:bookmarkStart w:id="11" w:name="_Toc417390470"/>
      <w:bookmarkStart w:id="12" w:name="_Toc417390472"/>
      <w:bookmarkEnd w:id="8"/>
      <w:r w:rsidRPr="00552425">
        <w:rPr>
          <w:rFonts w:ascii="宋体" w:hAnsi="宋体" w:hint="eastAsia"/>
          <w:kern w:val="0"/>
          <w:sz w:val="24"/>
        </w:rPr>
        <w:t>1、依法注册取得《营业执照》</w:t>
      </w:r>
      <w:r>
        <w:rPr>
          <w:rFonts w:ascii="宋体" w:hAnsi="宋体" w:hint="eastAsia"/>
          <w:kern w:val="0"/>
          <w:sz w:val="24"/>
        </w:rPr>
        <w:t>、《健康证》，</w:t>
      </w:r>
      <w:r w:rsidRPr="00552425">
        <w:rPr>
          <w:rFonts w:ascii="宋体" w:hAnsi="宋体" w:hint="eastAsia"/>
          <w:kern w:val="0"/>
          <w:sz w:val="24"/>
        </w:rPr>
        <w:t>商业信誉良好，有依法缴纳税金的良好记录。</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2、投标人必须在重庆本地设有相应的服务机构及人员。</w:t>
      </w:r>
    </w:p>
    <w:p w:rsidR="00552425" w:rsidRPr="00552425" w:rsidRDefault="00552425" w:rsidP="00552425">
      <w:pPr>
        <w:widowControl/>
        <w:snapToGrid w:val="0"/>
        <w:spacing w:line="600" w:lineRule="exact"/>
        <w:ind w:firstLineChars="200" w:firstLine="480"/>
        <w:rPr>
          <w:rFonts w:ascii="宋体" w:hAnsi="宋体"/>
          <w:kern w:val="0"/>
          <w:sz w:val="24"/>
        </w:rPr>
      </w:pPr>
      <w:r w:rsidRPr="00552425">
        <w:rPr>
          <w:rFonts w:ascii="宋体" w:hAnsi="宋体" w:hint="eastAsia"/>
          <w:kern w:val="0"/>
          <w:sz w:val="24"/>
        </w:rPr>
        <w:t>3、投标人必须是法人单位，不得个人挂靠单位投标。</w:t>
      </w:r>
    </w:p>
    <w:p w:rsidR="001E0411" w:rsidRPr="009318B0" w:rsidRDefault="001E0411" w:rsidP="001E0411">
      <w:pPr>
        <w:pStyle w:val="3"/>
        <w:spacing w:before="0" w:after="0" w:line="480" w:lineRule="exact"/>
        <w:rPr>
          <w:rFonts w:ascii="宋体" w:hAnsi="宋体"/>
          <w:sz w:val="24"/>
          <w:szCs w:val="24"/>
        </w:rPr>
      </w:pPr>
      <w:r w:rsidRPr="009318B0">
        <w:rPr>
          <w:rFonts w:ascii="宋体" w:hAnsi="宋体" w:hint="eastAsia"/>
          <w:sz w:val="24"/>
          <w:szCs w:val="24"/>
        </w:rPr>
        <w:t>四、磋商有关说明</w:t>
      </w:r>
      <w:bookmarkEnd w:id="11"/>
    </w:p>
    <w:bookmarkEnd w:id="9"/>
    <w:bookmarkEnd w:id="12"/>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xml:space="preserve">（一）凡有意参加磋商的供应商，请于   </w:t>
      </w:r>
      <w:r w:rsidRPr="009318B0">
        <w:rPr>
          <w:rFonts w:ascii="宋体" w:hAnsi="宋体" w:hint="eastAsia"/>
          <w:color w:val="FF0000"/>
          <w:sz w:val="24"/>
        </w:rPr>
        <w:t>201</w:t>
      </w:r>
      <w:r w:rsidR="00B42AC4">
        <w:rPr>
          <w:rFonts w:ascii="宋体" w:hAnsi="宋体" w:hint="eastAsia"/>
          <w:color w:val="FF0000"/>
          <w:sz w:val="24"/>
        </w:rPr>
        <w:t>7</w:t>
      </w:r>
      <w:r w:rsidRPr="009318B0">
        <w:rPr>
          <w:rFonts w:ascii="宋体" w:hAnsi="宋体" w:hint="eastAsia"/>
          <w:color w:val="FF0000"/>
          <w:sz w:val="24"/>
        </w:rPr>
        <w:t xml:space="preserve"> 年</w:t>
      </w:r>
      <w:r w:rsidR="00F000E8">
        <w:rPr>
          <w:rFonts w:ascii="宋体" w:hAnsi="宋体" w:hint="eastAsia"/>
          <w:color w:val="FF0000"/>
          <w:sz w:val="24"/>
        </w:rPr>
        <w:t>6</w:t>
      </w:r>
      <w:r w:rsidRPr="009318B0">
        <w:rPr>
          <w:rFonts w:ascii="宋体" w:hAnsi="宋体" w:hint="eastAsia"/>
          <w:color w:val="FF0000"/>
          <w:sz w:val="24"/>
        </w:rPr>
        <w:t xml:space="preserve">月 </w:t>
      </w:r>
      <w:r w:rsidR="00C7351B">
        <w:rPr>
          <w:rFonts w:ascii="宋体" w:hAnsi="宋体" w:hint="eastAsia"/>
          <w:color w:val="FF0000"/>
          <w:sz w:val="24"/>
        </w:rPr>
        <w:t>28</w:t>
      </w:r>
      <w:r w:rsidR="00F572E4">
        <w:rPr>
          <w:rFonts w:ascii="宋体" w:hAnsi="宋体" w:hint="eastAsia"/>
          <w:color w:val="FF0000"/>
          <w:sz w:val="24"/>
        </w:rPr>
        <w:t xml:space="preserve"> </w:t>
      </w:r>
      <w:r w:rsidRPr="009318B0">
        <w:rPr>
          <w:rFonts w:ascii="宋体" w:hAnsi="宋体" w:hint="eastAsia"/>
          <w:color w:val="FF0000"/>
          <w:sz w:val="24"/>
        </w:rPr>
        <w:t>日</w:t>
      </w:r>
      <w:r w:rsidRPr="009318B0">
        <w:rPr>
          <w:rFonts w:ascii="宋体" w:hAnsi="宋体" w:hint="eastAsia"/>
          <w:sz w:val="24"/>
        </w:rPr>
        <w:t>起至提交首次响应文件截止时间之前，在重庆市政府采购网上下载本项目竞争性磋商文件以及图纸、补遗等磋商前公布的所有项目资料，无论供应商下载或领取与否，均视为已知晓所有谈判实质</w:t>
      </w:r>
      <w:r w:rsidRPr="009318B0">
        <w:rPr>
          <w:rFonts w:ascii="宋体" w:hAnsi="宋体" w:hint="eastAsia"/>
          <w:sz w:val="24"/>
        </w:rPr>
        <w:lastRenderedPageBreak/>
        <w:t>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（四）磋商地点：重庆市职业病防治院（南岸区南坪南城大道301号）综合大楼六楼小会议室</w:t>
      </w:r>
    </w:p>
    <w:p w:rsidR="001E0411" w:rsidRPr="009318B0" w:rsidRDefault="001E0411" w:rsidP="001E0411">
      <w:pPr>
        <w:snapToGrid w:val="0"/>
        <w:spacing w:line="380" w:lineRule="exact"/>
        <w:ind w:firstLineChars="200" w:firstLine="482"/>
        <w:rPr>
          <w:rFonts w:ascii="宋体" w:hAnsi="宋体"/>
          <w:b/>
          <w:color w:val="FF0000"/>
          <w:sz w:val="24"/>
        </w:rPr>
      </w:pPr>
      <w:r w:rsidRPr="009318B0">
        <w:rPr>
          <w:rFonts w:ascii="宋体" w:hAnsi="宋体" w:hint="eastAsia"/>
          <w:b/>
          <w:color w:val="FF0000"/>
          <w:sz w:val="24"/>
        </w:rPr>
        <w:t>（五）提交响应文件截止时间：201</w:t>
      </w:r>
      <w:r>
        <w:rPr>
          <w:rFonts w:ascii="宋体" w:hAnsi="宋体" w:hint="eastAsia"/>
          <w:b/>
          <w:color w:val="FF0000"/>
          <w:sz w:val="24"/>
        </w:rPr>
        <w:t>7</w:t>
      </w:r>
      <w:r w:rsidRPr="009318B0">
        <w:rPr>
          <w:rFonts w:ascii="宋体" w:hAnsi="宋体" w:hint="eastAsia"/>
          <w:b/>
          <w:color w:val="FF0000"/>
          <w:sz w:val="24"/>
        </w:rPr>
        <w:t xml:space="preserve">年 　</w:t>
      </w:r>
      <w:r w:rsidR="00C7351B">
        <w:rPr>
          <w:rFonts w:ascii="宋体" w:hAnsi="宋体" w:hint="eastAsia"/>
          <w:b/>
          <w:color w:val="FF0000"/>
          <w:sz w:val="24"/>
        </w:rPr>
        <w:t>7</w:t>
      </w:r>
      <w:r w:rsidRPr="009318B0">
        <w:rPr>
          <w:rFonts w:ascii="宋体" w:hAnsi="宋体" w:hint="eastAsia"/>
          <w:b/>
          <w:color w:val="FF0000"/>
          <w:sz w:val="24"/>
        </w:rPr>
        <w:t xml:space="preserve">　月　</w:t>
      </w:r>
      <w:r w:rsidR="00C7351B">
        <w:rPr>
          <w:rFonts w:ascii="宋体" w:hAnsi="宋体" w:hint="eastAsia"/>
          <w:b/>
          <w:color w:val="FF0000"/>
          <w:sz w:val="24"/>
        </w:rPr>
        <w:t>3</w:t>
      </w:r>
      <w:r>
        <w:rPr>
          <w:rFonts w:ascii="宋体" w:hAnsi="宋体" w:hint="eastAsia"/>
          <w:b/>
          <w:color w:val="FF0000"/>
          <w:sz w:val="24"/>
        </w:rPr>
        <w:t xml:space="preserve">　</w:t>
      </w:r>
      <w:r w:rsidRPr="009318B0">
        <w:rPr>
          <w:rFonts w:ascii="宋体" w:hAnsi="宋体" w:hint="eastAsia"/>
          <w:b/>
          <w:color w:val="FF0000"/>
          <w:sz w:val="24"/>
        </w:rPr>
        <w:t>日北京时间</w:t>
      </w:r>
      <w:r w:rsidR="00F00AD4">
        <w:rPr>
          <w:rFonts w:ascii="宋体" w:hAnsi="宋体" w:hint="eastAsia"/>
          <w:b/>
          <w:color w:val="FF0000"/>
          <w:sz w:val="24"/>
        </w:rPr>
        <w:t>1</w:t>
      </w:r>
      <w:r w:rsidR="005A7823">
        <w:rPr>
          <w:rFonts w:ascii="宋体" w:hAnsi="宋体" w:hint="eastAsia"/>
          <w:b/>
          <w:color w:val="FF0000"/>
          <w:sz w:val="24"/>
        </w:rPr>
        <w:t>2</w:t>
      </w:r>
      <w:r w:rsidRPr="009318B0">
        <w:rPr>
          <w:rFonts w:ascii="宋体" w:hAnsi="宋体" w:hint="eastAsia"/>
          <w:b/>
          <w:color w:val="FF0000"/>
          <w:sz w:val="24"/>
        </w:rPr>
        <w:t>：</w:t>
      </w:r>
      <w:r>
        <w:rPr>
          <w:rFonts w:ascii="宋体" w:hAnsi="宋体" w:hint="eastAsia"/>
          <w:b/>
          <w:color w:val="FF0000"/>
          <w:sz w:val="24"/>
        </w:rPr>
        <w:t>0</w:t>
      </w:r>
      <w:r w:rsidRPr="009318B0">
        <w:rPr>
          <w:rFonts w:ascii="宋体" w:hAnsi="宋体" w:hint="eastAsia"/>
          <w:b/>
          <w:color w:val="FF0000"/>
          <w:sz w:val="24"/>
        </w:rPr>
        <w:t>0</w:t>
      </w:r>
    </w:p>
    <w:p w:rsidR="001E0411" w:rsidRPr="009318B0" w:rsidRDefault="001E0411" w:rsidP="001E0411">
      <w:pPr>
        <w:spacing w:line="380" w:lineRule="exact"/>
        <w:ind w:firstLineChars="200" w:firstLine="482"/>
        <w:rPr>
          <w:rFonts w:ascii="宋体" w:hAnsi="宋体"/>
          <w:b/>
          <w:color w:val="FF0000"/>
          <w:sz w:val="24"/>
        </w:rPr>
      </w:pPr>
      <w:r w:rsidRPr="009318B0">
        <w:rPr>
          <w:rFonts w:ascii="宋体" w:hAnsi="宋体" w:hint="eastAsia"/>
          <w:b/>
          <w:color w:val="FF0000"/>
          <w:sz w:val="24"/>
        </w:rPr>
        <w:t>（六）磋商开始时间：201</w:t>
      </w:r>
      <w:r>
        <w:rPr>
          <w:rFonts w:ascii="宋体" w:hAnsi="宋体" w:hint="eastAsia"/>
          <w:b/>
          <w:color w:val="FF0000"/>
          <w:sz w:val="24"/>
        </w:rPr>
        <w:t>7</w:t>
      </w:r>
      <w:r w:rsidRPr="009318B0">
        <w:rPr>
          <w:rFonts w:ascii="宋体" w:hAnsi="宋体" w:hint="eastAsia"/>
          <w:b/>
          <w:color w:val="FF0000"/>
          <w:sz w:val="24"/>
        </w:rPr>
        <w:t xml:space="preserve">年 　</w:t>
      </w:r>
      <w:r w:rsidR="00C7351B">
        <w:rPr>
          <w:rFonts w:ascii="宋体" w:hAnsi="宋体" w:hint="eastAsia"/>
          <w:b/>
          <w:color w:val="FF0000"/>
          <w:sz w:val="24"/>
        </w:rPr>
        <w:t>7</w:t>
      </w:r>
      <w:r w:rsidRPr="009318B0">
        <w:rPr>
          <w:rFonts w:ascii="宋体" w:hAnsi="宋体" w:hint="eastAsia"/>
          <w:b/>
          <w:color w:val="FF0000"/>
          <w:sz w:val="24"/>
        </w:rPr>
        <w:t xml:space="preserve">　月　</w:t>
      </w:r>
      <w:r w:rsidR="00C7351B">
        <w:rPr>
          <w:rFonts w:ascii="宋体" w:hAnsi="宋体" w:hint="eastAsia"/>
          <w:b/>
          <w:color w:val="FF0000"/>
          <w:sz w:val="24"/>
        </w:rPr>
        <w:t>4</w:t>
      </w:r>
      <w:r>
        <w:rPr>
          <w:rFonts w:ascii="宋体" w:hAnsi="宋体" w:hint="eastAsia"/>
          <w:b/>
          <w:color w:val="FF0000"/>
          <w:sz w:val="24"/>
        </w:rPr>
        <w:t xml:space="preserve">　</w:t>
      </w:r>
      <w:r w:rsidRPr="009318B0">
        <w:rPr>
          <w:rFonts w:ascii="宋体" w:hAnsi="宋体" w:hint="eastAsia"/>
          <w:b/>
          <w:color w:val="FF0000"/>
          <w:sz w:val="24"/>
        </w:rPr>
        <w:t>日北京时间</w:t>
      </w:r>
      <w:r w:rsidR="00F572E4">
        <w:rPr>
          <w:rFonts w:ascii="宋体" w:hAnsi="宋体" w:hint="eastAsia"/>
          <w:b/>
          <w:color w:val="FF0000"/>
          <w:sz w:val="24"/>
        </w:rPr>
        <w:t>14</w:t>
      </w:r>
      <w:r w:rsidRPr="009318B0">
        <w:rPr>
          <w:rFonts w:ascii="宋体" w:hAnsi="宋体" w:hint="eastAsia"/>
          <w:b/>
          <w:color w:val="FF0000"/>
          <w:sz w:val="24"/>
        </w:rPr>
        <w:t>：</w:t>
      </w:r>
      <w:r w:rsidR="00F572E4">
        <w:rPr>
          <w:rFonts w:ascii="宋体" w:hAnsi="宋体" w:hint="eastAsia"/>
          <w:b/>
          <w:color w:val="FF0000"/>
          <w:sz w:val="24"/>
        </w:rPr>
        <w:t>3</w:t>
      </w:r>
      <w:r w:rsidRPr="009318B0">
        <w:rPr>
          <w:rFonts w:ascii="宋体" w:hAnsi="宋体" w:hint="eastAsia"/>
          <w:b/>
          <w:color w:val="FF0000"/>
          <w:sz w:val="24"/>
        </w:rPr>
        <w:t>0</w:t>
      </w:r>
    </w:p>
    <w:p w:rsidR="001E0411" w:rsidRPr="009318B0" w:rsidRDefault="001E0411" w:rsidP="001E0411">
      <w:pPr>
        <w:pStyle w:val="3"/>
        <w:spacing w:before="0" w:after="0" w:line="380" w:lineRule="exact"/>
        <w:rPr>
          <w:rFonts w:ascii="宋体" w:hAnsi="宋体"/>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9318B0">
        <w:rPr>
          <w:rFonts w:ascii="宋体" w:hAnsi="宋体" w:hint="eastAsia"/>
          <w:sz w:val="24"/>
        </w:rPr>
        <w:t>（</w:t>
      </w:r>
      <w:r w:rsidR="00D87C48">
        <w:rPr>
          <w:rFonts w:ascii="Arial" w:hAnsi="Arial" w:cs="Arial"/>
          <w:color w:val="333333"/>
          <w:sz w:val="20"/>
          <w:szCs w:val="20"/>
        </w:rPr>
        <w:t>http://www.</w:t>
      </w:r>
      <w:r w:rsidR="00D87C48">
        <w:rPr>
          <w:rStyle w:val="ac"/>
          <w:rFonts w:ascii="Arial" w:hAnsi="Arial" w:cs="Arial"/>
          <w:sz w:val="20"/>
          <w:szCs w:val="20"/>
        </w:rPr>
        <w:t>cqszfy</w:t>
      </w:r>
      <w:r w:rsidR="00D87C48">
        <w:rPr>
          <w:rFonts w:ascii="Arial" w:hAnsi="Arial" w:cs="Arial"/>
          <w:color w:val="333333"/>
          <w:sz w:val="20"/>
          <w:szCs w:val="20"/>
        </w:rPr>
        <w:t>.com</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联系人：周辉</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1E0411">
      <w:pPr>
        <w:snapToGrid w:val="0"/>
        <w:spacing w:line="360" w:lineRule="auto"/>
        <w:ind w:firstLineChars="200" w:firstLine="482"/>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1E0411" w:rsidRPr="00192ECD" w:rsidRDefault="001E0411" w:rsidP="001E0411">
      <w:pPr>
        <w:pStyle w:val="2"/>
        <w:jc w:val="center"/>
        <w:rPr>
          <w:sz w:val="30"/>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磋商项目名称、服务内容、服务标准和其他</w:t>
      </w:r>
    </w:p>
    <w:p w:rsidR="001E0411" w:rsidRPr="009318B0" w:rsidRDefault="001E0411" w:rsidP="001E0411">
      <w:pPr>
        <w:spacing w:line="360" w:lineRule="auto"/>
        <w:rPr>
          <w:rFonts w:ascii="宋体" w:hAnsi="宋体"/>
        </w:rPr>
      </w:pPr>
      <w:r w:rsidRPr="009318B0">
        <w:rPr>
          <w:rFonts w:ascii="宋体" w:hAnsi="宋体" w:hint="eastAsia"/>
        </w:rPr>
        <w:t>一、 磋商项目名称</w:t>
      </w:r>
    </w:p>
    <w:p w:rsidR="00064B4C" w:rsidRPr="00064B4C" w:rsidRDefault="00064B4C" w:rsidP="00064B4C">
      <w:pPr>
        <w:rPr>
          <w:color w:val="FF0000"/>
          <w:sz w:val="32"/>
          <w:szCs w:val="32"/>
        </w:rPr>
      </w:pPr>
      <w:r w:rsidRPr="00064B4C">
        <w:rPr>
          <w:rFonts w:hint="eastAsia"/>
          <w:color w:val="FF0000"/>
          <w:sz w:val="32"/>
          <w:szCs w:val="32"/>
        </w:rPr>
        <w:t>CT</w:t>
      </w:r>
      <w:r w:rsidRPr="00064B4C">
        <w:rPr>
          <w:rFonts w:hint="eastAsia"/>
          <w:color w:val="FF0000"/>
          <w:sz w:val="32"/>
          <w:szCs w:val="32"/>
        </w:rPr>
        <w:t>防护门参数：</w:t>
      </w:r>
    </w:p>
    <w:p w:rsidR="00064B4C" w:rsidRPr="00064B4C" w:rsidRDefault="00064B4C" w:rsidP="00064B4C">
      <w:pPr>
        <w:rPr>
          <w:color w:val="FF0000"/>
          <w:sz w:val="32"/>
          <w:szCs w:val="32"/>
        </w:rPr>
      </w:pPr>
      <w:r w:rsidRPr="00064B4C">
        <w:rPr>
          <w:rFonts w:hint="eastAsia"/>
          <w:color w:val="FF0000"/>
          <w:sz w:val="32"/>
          <w:szCs w:val="32"/>
        </w:rPr>
        <w:t>1</w:t>
      </w:r>
      <w:r w:rsidRPr="00064B4C">
        <w:rPr>
          <w:rFonts w:hint="eastAsia"/>
          <w:color w:val="FF0000"/>
          <w:sz w:val="32"/>
          <w:szCs w:val="32"/>
        </w:rPr>
        <w:t>）内部使用钢质结构，一次性冲压后成型，整体结构坚固耐用、外观大方；</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2</w:t>
      </w:r>
      <w:r w:rsidRPr="00064B4C">
        <w:rPr>
          <w:rFonts w:hint="eastAsia"/>
          <w:color w:val="FF0000"/>
          <w:sz w:val="32"/>
          <w:szCs w:val="32"/>
        </w:rPr>
        <w:t>）表面喷塑处理或氟碳喷涂或纯聚酯彩色静电粉末涂层；</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3</w:t>
      </w:r>
      <w:r w:rsidRPr="00064B4C">
        <w:rPr>
          <w:rFonts w:hint="eastAsia"/>
          <w:color w:val="FF0000"/>
          <w:sz w:val="32"/>
          <w:szCs w:val="32"/>
        </w:rPr>
        <w:t>）智能化控制系统，可随意设定门扇的运行速度，开放时间等，调节方便；</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4</w:t>
      </w:r>
      <w:r w:rsidRPr="00064B4C">
        <w:rPr>
          <w:rFonts w:hint="eastAsia"/>
          <w:color w:val="FF0000"/>
          <w:sz w:val="32"/>
          <w:szCs w:val="32"/>
        </w:rPr>
        <w:t>）具有自学习功能，自动检测门的重量、宽度，根据检测的结果使门始终保持在最佳运行状态；</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5</w:t>
      </w:r>
      <w:r w:rsidRPr="00064B4C">
        <w:rPr>
          <w:rFonts w:hint="eastAsia"/>
          <w:color w:val="FF0000"/>
          <w:sz w:val="32"/>
          <w:szCs w:val="32"/>
        </w:rPr>
        <w:t>）可与各种门禁系统相匹配。</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6</w:t>
      </w:r>
      <w:r w:rsidRPr="00064B4C">
        <w:rPr>
          <w:rFonts w:hint="eastAsia"/>
          <w:color w:val="FF0000"/>
          <w:sz w:val="32"/>
          <w:szCs w:val="32"/>
        </w:rPr>
        <w:t>）防护自动推拉门表面平整无焊接，平整度高，耐久性好，中间形成自然拼接缝过渡自然，避免受高温焊接后变形。</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7</w:t>
      </w:r>
      <w:r w:rsidRPr="00064B4C">
        <w:rPr>
          <w:rFonts w:hint="eastAsia"/>
          <w:color w:val="FF0000"/>
          <w:sz w:val="32"/>
          <w:szCs w:val="32"/>
        </w:rPr>
        <w:t>）门体按《医用</w:t>
      </w:r>
      <w:r w:rsidRPr="00064B4C">
        <w:rPr>
          <w:rFonts w:hint="eastAsia"/>
          <w:color w:val="FF0000"/>
          <w:sz w:val="32"/>
          <w:szCs w:val="32"/>
        </w:rPr>
        <w:t>X</w:t>
      </w:r>
      <w:r w:rsidRPr="00064B4C">
        <w:rPr>
          <w:rFonts w:hint="eastAsia"/>
          <w:color w:val="FF0000"/>
          <w:sz w:val="32"/>
          <w:szCs w:val="32"/>
        </w:rPr>
        <w:t>射线诊断防射卫生防护要求》内衬相应厚度铅板。</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8</w:t>
      </w:r>
      <w:r w:rsidRPr="00064B4C">
        <w:rPr>
          <w:rFonts w:hint="eastAsia"/>
          <w:color w:val="FF0000"/>
          <w:sz w:val="32"/>
          <w:szCs w:val="32"/>
        </w:rPr>
        <w:t>）门体下方无门槛，无地槽，方便手推车及病床出入。门体与地面缝隙控制在</w:t>
      </w:r>
      <w:r w:rsidRPr="00064B4C">
        <w:rPr>
          <w:rFonts w:hint="eastAsia"/>
          <w:color w:val="FF0000"/>
          <w:sz w:val="32"/>
          <w:szCs w:val="32"/>
        </w:rPr>
        <w:t>5mm</w:t>
      </w:r>
      <w:r w:rsidRPr="00064B4C">
        <w:rPr>
          <w:rFonts w:hint="eastAsia"/>
          <w:color w:val="FF0000"/>
          <w:sz w:val="32"/>
          <w:szCs w:val="32"/>
        </w:rPr>
        <w:t>以内，严格控制射线外漏。</w:t>
      </w:r>
    </w:p>
    <w:p w:rsidR="00064B4C" w:rsidRPr="00064B4C" w:rsidRDefault="00064B4C" w:rsidP="00064B4C">
      <w:pPr>
        <w:rPr>
          <w:color w:val="FF0000"/>
          <w:sz w:val="32"/>
          <w:szCs w:val="32"/>
        </w:rPr>
      </w:pPr>
      <w:r w:rsidRPr="00064B4C">
        <w:rPr>
          <w:rFonts w:hint="eastAsia"/>
          <w:color w:val="FF0000"/>
          <w:sz w:val="32"/>
          <w:szCs w:val="32"/>
        </w:rPr>
        <w:t>（</w:t>
      </w:r>
      <w:r w:rsidRPr="00064B4C">
        <w:rPr>
          <w:rFonts w:hint="eastAsia"/>
          <w:color w:val="FF0000"/>
          <w:sz w:val="32"/>
          <w:szCs w:val="32"/>
        </w:rPr>
        <w:t>9</w:t>
      </w:r>
      <w:r w:rsidRPr="00064B4C">
        <w:rPr>
          <w:rFonts w:hint="eastAsia"/>
          <w:color w:val="FF0000"/>
          <w:sz w:val="32"/>
          <w:szCs w:val="32"/>
        </w:rPr>
        <w:t>）安装完成后通过相关机构的放射防护检测。</w:t>
      </w:r>
      <w:bookmarkStart w:id="16" w:name="_GoBack"/>
      <w:bookmarkEnd w:id="16"/>
    </w:p>
    <w:p w:rsidR="00F572E4" w:rsidRPr="00064B4C" w:rsidRDefault="00F572E4" w:rsidP="00F572E4">
      <w:pPr>
        <w:spacing w:line="360" w:lineRule="auto"/>
        <w:rPr>
          <w:rFonts w:ascii="宋体" w:hAnsi="宋体"/>
          <w:color w:val="FF0000"/>
          <w:sz w:val="32"/>
          <w:szCs w:val="32"/>
        </w:rPr>
      </w:pPr>
    </w:p>
    <w:p w:rsidR="0071532E" w:rsidRPr="00064B4C" w:rsidRDefault="0071532E" w:rsidP="00EA0F56">
      <w:pPr>
        <w:spacing w:line="360" w:lineRule="auto"/>
        <w:rPr>
          <w:rFonts w:ascii="宋体" w:hAnsi="宋体"/>
          <w:color w:val="FF0000"/>
          <w:sz w:val="32"/>
          <w:szCs w:val="32"/>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552425" w:rsidRDefault="00552425" w:rsidP="00EA0F56">
      <w:pPr>
        <w:spacing w:line="360" w:lineRule="auto"/>
        <w:rPr>
          <w:rFonts w:ascii="宋体" w:hAnsi="宋体"/>
          <w:color w:val="FF0000"/>
          <w:sz w:val="28"/>
          <w:szCs w:val="28"/>
        </w:rPr>
      </w:pPr>
    </w:p>
    <w:p w:rsidR="0071532E" w:rsidRDefault="0071532E" w:rsidP="00EA0F56">
      <w:pPr>
        <w:spacing w:line="360" w:lineRule="auto"/>
        <w:rPr>
          <w:rFonts w:ascii="宋体" w:hAnsi="宋体"/>
          <w:color w:val="FF0000"/>
          <w:sz w:val="28"/>
          <w:szCs w:val="28"/>
        </w:rPr>
      </w:pPr>
    </w:p>
    <w:p w:rsidR="0071532E" w:rsidRPr="00C232EB" w:rsidRDefault="0071532E" w:rsidP="00EA0F56">
      <w:pPr>
        <w:spacing w:line="360" w:lineRule="auto"/>
        <w:rPr>
          <w:rFonts w:ascii="宋体" w:hAnsi="宋体"/>
          <w:color w:val="FF0000"/>
          <w:sz w:val="28"/>
          <w:szCs w:val="28"/>
        </w:rPr>
        <w:sectPr w:rsidR="0071532E" w:rsidRPr="00C232EB">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 w:val="36"/>
          <w:szCs w:val="30"/>
        </w:rPr>
      </w:pPr>
      <w:bookmarkStart w:id="17" w:name="_Toc417390484"/>
      <w:r w:rsidRPr="00192ECD">
        <w:rPr>
          <w:rFonts w:hint="eastAsia"/>
          <w:sz w:val="36"/>
          <w:szCs w:val="30"/>
        </w:rPr>
        <w:lastRenderedPageBreak/>
        <w:t xml:space="preserve">第三篇  </w:t>
      </w:r>
      <w:bookmarkStart w:id="18" w:name="_Toc12789058"/>
      <w:bookmarkEnd w:id="17"/>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9" w:name="_Toc344475120"/>
      <w:bookmarkStart w:id="20" w:name="_Toc417390488"/>
      <w:r w:rsidRPr="009318B0">
        <w:rPr>
          <w:rFonts w:ascii="宋体" w:hAnsi="宋体" w:hint="eastAsia"/>
          <w:sz w:val="24"/>
          <w:szCs w:val="24"/>
        </w:rPr>
        <w:t>一、交货时间、地点及验收方式</w:t>
      </w:r>
      <w:bookmarkEnd w:id="19"/>
      <w:bookmarkEnd w:id="20"/>
    </w:p>
    <w:p w:rsidR="001E0411" w:rsidRPr="009318B0" w:rsidRDefault="001E0411" w:rsidP="001E0411">
      <w:pPr>
        <w:pStyle w:val="21"/>
        <w:spacing w:line="400" w:lineRule="exact"/>
        <w:ind w:firstLineChars="200" w:firstLine="480"/>
        <w:rPr>
          <w:rFonts w:ascii="宋体" w:hAnsi="宋体"/>
          <w:sz w:val="24"/>
        </w:rPr>
      </w:pPr>
      <w:r w:rsidRPr="009318B0">
        <w:rPr>
          <w:rFonts w:ascii="宋体" w:hAnsi="宋体" w:hint="eastAsia"/>
          <w:sz w:val="24"/>
        </w:rPr>
        <w:t>（一）交货时间</w:t>
      </w:r>
    </w:p>
    <w:p w:rsidR="001E0411" w:rsidRPr="009318B0" w:rsidRDefault="001E0411" w:rsidP="001E0411">
      <w:pPr>
        <w:pStyle w:val="21"/>
        <w:tabs>
          <w:tab w:val="left" w:pos="4905"/>
        </w:tabs>
        <w:spacing w:line="400" w:lineRule="exact"/>
        <w:ind w:firstLineChars="200" w:firstLine="480"/>
        <w:rPr>
          <w:rFonts w:ascii="宋体" w:hAnsi="宋体"/>
          <w:sz w:val="24"/>
        </w:rPr>
      </w:pPr>
      <w:r w:rsidRPr="009318B0">
        <w:rPr>
          <w:rFonts w:ascii="宋体" w:hAnsi="宋体" w:hint="eastAsia"/>
          <w:sz w:val="24"/>
        </w:rPr>
        <w:t>采购合同签订后X个日历日内交货。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1、货物到达现场后，供应商应经采购人或其指定验收单位清点品名、规格、数量；检查外观，作出验收记录，双方签字确认。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2、供应商应保证货物到达用户所在地完好无损，如有缺漏、损坏，由供应商负责调换、补齐或赔偿。</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3、供应商应提供完备的技术资料、装箱单和合格证等，并派遣专业技术人员进行现场安装调试。验收合格条件如下：</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3.1设备品种、规格、数量、技术参数以及商品品牌、生产厂家等与采购合同一致，性能指标达到规定的标准。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3.2货物技术资料、装箱单、合格证等资料齐全。</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3.3在规定时间内完成交货并验收，并经采购人确认。</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4、供应商提供的货物未达到</w:t>
      </w:r>
      <w:r>
        <w:rPr>
          <w:rFonts w:ascii="宋体" w:hAnsi="宋体" w:hint="eastAsia"/>
          <w:sz w:val="24"/>
        </w:rPr>
        <w:t>竞争性磋商</w:t>
      </w:r>
      <w:r w:rsidRPr="009318B0">
        <w:rPr>
          <w:rFonts w:ascii="宋体" w:hAnsi="宋体" w:hint="eastAsia"/>
          <w:sz w:val="24"/>
        </w:rPr>
        <w:t>规定要求，且对采购人造成损失的，由供应商承担一切责任，并赔偿所造成的损失。</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5、大型或者复杂的政府采购产品项目，采购人可邀请国家认可的质量检测机构参加验收工作。</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6、采购人需要厂家对成交供应商交付的产品（包括质量、技术参数等）进行确认的，厂家应予以配合，并出具书面意见。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7、产品包装材料归采购人所有。</w:t>
      </w:r>
    </w:p>
    <w:p w:rsidR="001E0411" w:rsidRPr="009318B0" w:rsidRDefault="001E0411" w:rsidP="001E0411">
      <w:pPr>
        <w:pStyle w:val="3"/>
        <w:spacing w:before="0" w:after="0" w:line="400" w:lineRule="exact"/>
        <w:rPr>
          <w:rFonts w:ascii="宋体" w:hAnsi="宋体"/>
          <w:sz w:val="24"/>
          <w:szCs w:val="24"/>
        </w:rPr>
      </w:pPr>
      <w:bookmarkStart w:id="21" w:name="_Toc344475121"/>
      <w:bookmarkStart w:id="22" w:name="_Toc417390489"/>
      <w:r w:rsidRPr="009318B0">
        <w:rPr>
          <w:rFonts w:ascii="宋体" w:hAnsi="宋体" w:hint="eastAsia"/>
          <w:sz w:val="24"/>
          <w:szCs w:val="24"/>
        </w:rPr>
        <w:t>二、质量保证及售后服务</w:t>
      </w:r>
      <w:bookmarkEnd w:id="21"/>
      <w:bookmarkEnd w:id="22"/>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（一）产品质量保证期</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1、自验收之日起，提供X年的免费质保期（若供应商有更优惠的质保期，请在响应文件中明确应答）。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2、采购货物属于国家规定“三包”范围的，其产品质量保证期不得低于“三包”规定。</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3、供应商的质量保证期承诺优于国家“三包”规定的，按供应商实际承诺执行。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4、采购货物由产品生产厂家（指产品生产厂家，或其负责销售、售后服务机构，以下同）负责标准售后服务，应当在响应文件中予以明确说明，并提供相关文件。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（二）售后服务内容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供应商和厂家在质量保证期内应当为采购人提供以下技术支持服务：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lastRenderedPageBreak/>
        <w:t>1、质量保证期内服务要求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1.1电话咨询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成交供应商和厂家应当为用户提供技术援助电话，解答用户在使用中遇到的问题，及时为用户提出解决问题的建议。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1.2现场响应</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用户遇到使用及技术问题，电话咨询不能解决的，成交供应商或厂家应在X小时内采取相应响应措施；无法在X小时内解决的，应在X小时内派出专业人员进行技术支持。</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1.3技术升级</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在质保期内，如果成交供应商和厂家的产品技术升级，成交供应商应及时通知采购人，如采购人有相应要求，成交供应商和厂家应对采购人进行升级服务。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2、质保期外服务要求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2.1质量保证期过后，成交供应商和厂家应同样提供免费电话咨询服务，并应承诺提供产品上门维护服务。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2.2质量保证期过后，采购人需要继续由原成交供应商和厂家提供售后服务的，成交供应商和厂家应以优惠价格提供售后服务。</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（三）故障响应时间要求</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供应商接到使用方产品出现问题的通知后立即作出响应，X小时内到达现场进行处理。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（四）维修配件</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成交供应商或厂家应提供备品备件，保证用户应急所需。使用的维修零配件应为原厂配件，未经用户同意不得使用非原厂配件。</w:t>
      </w:r>
    </w:p>
    <w:p w:rsidR="001E0411" w:rsidRPr="009318B0" w:rsidRDefault="001E0411" w:rsidP="001E0411">
      <w:pPr>
        <w:pStyle w:val="3"/>
        <w:spacing w:before="0" w:after="0" w:line="400" w:lineRule="exact"/>
        <w:rPr>
          <w:rFonts w:ascii="宋体" w:hAnsi="宋体"/>
          <w:sz w:val="24"/>
          <w:szCs w:val="24"/>
        </w:rPr>
      </w:pPr>
      <w:bookmarkStart w:id="23" w:name="_Toc344475122"/>
      <w:bookmarkStart w:id="24" w:name="_Toc417390490"/>
      <w:r w:rsidRPr="009318B0">
        <w:rPr>
          <w:rFonts w:ascii="宋体" w:hAnsi="宋体" w:hint="eastAsia"/>
          <w:sz w:val="24"/>
          <w:szCs w:val="24"/>
        </w:rPr>
        <w:t>三、付款方式</w:t>
      </w:r>
      <w:bookmarkEnd w:id="23"/>
      <w:bookmarkEnd w:id="24"/>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（一）由财政部门付款的情况</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1、成交供应商按采购合同交货并安装调试完成，经验收合格后由采购人出具项目验收报告。</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2、成交供应商向采购人开具发票，并向采购人开户银行汇入合同总价X%（不高于5%）的质量保证金；</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3、采购人提交采购合同、验收报告、发票复印件（加盖采购人财务章）、资金支付申请表等材料，向财政部门申请付款。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4、财政部门对采购人提交的付款资料审核通过后，以转账方式向成交供应商支付合同全款。</w:t>
      </w:r>
    </w:p>
    <w:p w:rsidR="001E0411" w:rsidRPr="009318B0" w:rsidRDefault="001E0411" w:rsidP="001E0411">
      <w:pPr>
        <w:snapToGrid w:val="0"/>
        <w:spacing w:line="400" w:lineRule="exact"/>
        <w:ind w:firstLineChars="250" w:firstLine="600"/>
        <w:outlineLvl w:val="0"/>
        <w:rPr>
          <w:rFonts w:ascii="宋体" w:hAnsi="宋体"/>
          <w:sz w:val="24"/>
        </w:rPr>
      </w:pPr>
      <w:r w:rsidRPr="009318B0">
        <w:rPr>
          <w:rFonts w:ascii="宋体" w:hAnsi="宋体" w:hint="eastAsia"/>
          <w:sz w:val="24"/>
        </w:rPr>
        <w:t>5、质保期满X年后，采购人无息退还质保金。</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（二）由采购人付款的情况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根据项目实际情况明确载明付款方式。</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（三）预付款情况</w:t>
      </w:r>
    </w:p>
    <w:p w:rsidR="001E0411" w:rsidRPr="009318B0" w:rsidRDefault="001E0411" w:rsidP="001E0411">
      <w:pPr>
        <w:snapToGrid w:val="0"/>
        <w:spacing w:line="400" w:lineRule="exact"/>
        <w:ind w:firstLineChars="200" w:firstLine="480"/>
        <w:outlineLvl w:val="0"/>
        <w:rPr>
          <w:rFonts w:ascii="宋体" w:hAnsi="宋体"/>
          <w:sz w:val="24"/>
        </w:rPr>
      </w:pPr>
      <w:r w:rsidRPr="009318B0">
        <w:rPr>
          <w:rFonts w:ascii="宋体" w:hAnsi="宋体" w:hint="eastAsia"/>
          <w:sz w:val="24"/>
        </w:rPr>
        <w:t>项目有预付款的，成交供应商应向财政部门开具与预付金额等额的预付款银行保函。</w:t>
      </w:r>
    </w:p>
    <w:p w:rsidR="001E0411" w:rsidRPr="009318B0" w:rsidRDefault="001E0411" w:rsidP="001E0411">
      <w:pPr>
        <w:pStyle w:val="3"/>
        <w:spacing w:before="0" w:after="0" w:line="400" w:lineRule="exact"/>
        <w:rPr>
          <w:rFonts w:ascii="宋体" w:hAnsi="宋体"/>
          <w:sz w:val="24"/>
          <w:szCs w:val="24"/>
        </w:rPr>
      </w:pPr>
      <w:bookmarkStart w:id="25" w:name="_Toc344475123"/>
      <w:bookmarkStart w:id="26" w:name="_Toc417390491"/>
      <w:r w:rsidRPr="009318B0">
        <w:rPr>
          <w:rFonts w:ascii="宋体" w:hAnsi="宋体" w:hint="eastAsia"/>
          <w:sz w:val="24"/>
          <w:szCs w:val="24"/>
        </w:rPr>
        <w:lastRenderedPageBreak/>
        <w:t>四、知识产权</w:t>
      </w:r>
      <w:bookmarkEnd w:id="25"/>
      <w:bookmarkEnd w:id="26"/>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7" w:name="_Toc344475124"/>
      <w:bookmarkStart w:id="28" w:name="_Toc417390492"/>
      <w:r w:rsidRPr="009318B0">
        <w:rPr>
          <w:rFonts w:ascii="宋体" w:hAnsi="宋体" w:hint="eastAsia"/>
          <w:sz w:val="24"/>
          <w:szCs w:val="24"/>
        </w:rPr>
        <w:t>五、培训</w:t>
      </w:r>
      <w:bookmarkEnd w:id="27"/>
      <w:bookmarkEnd w:id="28"/>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29" w:name="_Toc417390493"/>
      <w:r w:rsidRPr="009318B0">
        <w:rPr>
          <w:rFonts w:ascii="宋体" w:hAnsi="宋体" w:hint="eastAsia"/>
          <w:sz w:val="24"/>
          <w:szCs w:val="24"/>
        </w:rPr>
        <w:t>六、</w:t>
      </w:r>
      <w:bookmarkStart w:id="30" w:name="_Toc344475125"/>
      <w:r w:rsidRPr="009318B0">
        <w:rPr>
          <w:rFonts w:ascii="宋体" w:hAnsi="宋体" w:hint="eastAsia"/>
          <w:sz w:val="24"/>
          <w:szCs w:val="24"/>
        </w:rPr>
        <w:t>其他</w:t>
      </w:r>
      <w:bookmarkEnd w:id="29"/>
    </w:p>
    <w:bookmarkEnd w:id="30"/>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（二）其他未尽事宜由供需双方在采购合同中详细约定。</w:t>
      </w:r>
    </w:p>
    <w:p w:rsidR="001E0411" w:rsidRPr="009167AC" w:rsidRDefault="001E0411" w:rsidP="001E0411">
      <w:pPr>
        <w:pStyle w:val="2"/>
        <w:jc w:val="center"/>
        <w:rPr>
          <w:color w:val="FF0000"/>
        </w:rPr>
      </w:pP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1" w:name="_Toc417390487"/>
      <w:r w:rsidRPr="00192ECD">
        <w:rPr>
          <w:rFonts w:hint="eastAsia"/>
          <w:sz w:val="36"/>
          <w:szCs w:val="30"/>
        </w:rPr>
        <w:lastRenderedPageBreak/>
        <w:t xml:space="preserve">第四篇  </w:t>
      </w:r>
      <w:bookmarkStart w:id="32" w:name="_Toc11641055"/>
      <w:bookmarkStart w:id="33" w:name="_Toc12789059"/>
      <w:bookmarkEnd w:id="18"/>
      <w:bookmarkEnd w:id="31"/>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4" w:name="_Toc342913389"/>
      <w:bookmarkStart w:id="35" w:name="_Toc417390475"/>
      <w:r w:rsidRPr="009318B0">
        <w:rPr>
          <w:rFonts w:ascii="宋体" w:hAnsi="宋体" w:hint="eastAsia"/>
          <w:sz w:val="24"/>
          <w:szCs w:val="24"/>
        </w:rPr>
        <w:t>一、</w:t>
      </w:r>
      <w:bookmarkEnd w:id="34"/>
      <w:bookmarkEnd w:id="35"/>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6" w:name="_Toc102227320"/>
      <w:bookmarkStart w:id="37" w:name="_Toc342913394"/>
      <w:bookmarkStart w:id="38" w:name="_Toc417390480"/>
      <w:r w:rsidRPr="009318B0">
        <w:rPr>
          <w:rFonts w:ascii="宋体" w:hAnsi="宋体" w:hint="eastAsia"/>
          <w:sz w:val="24"/>
        </w:rPr>
        <w:t>二、成交</w:t>
      </w:r>
      <w:bookmarkEnd w:id="36"/>
      <w:r w:rsidRPr="009318B0">
        <w:rPr>
          <w:rFonts w:ascii="宋体" w:hAnsi="宋体" w:hint="eastAsia"/>
          <w:sz w:val="24"/>
        </w:rPr>
        <w:t>原则</w:t>
      </w:r>
      <w:bookmarkEnd w:id="37"/>
      <w:bookmarkEnd w:id="38"/>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1E0411" w:rsidP="001E0411">
      <w:pPr>
        <w:pStyle w:val="3"/>
        <w:spacing w:before="0" w:after="0" w:line="400" w:lineRule="exact"/>
        <w:rPr>
          <w:rFonts w:ascii="宋体" w:hAnsi="宋体"/>
          <w:sz w:val="24"/>
          <w:szCs w:val="24"/>
        </w:rPr>
      </w:pPr>
      <w:bookmarkStart w:id="39" w:name="_Toc102227322"/>
      <w:bookmarkStart w:id="40" w:name="_Toc342913396"/>
      <w:bookmarkStart w:id="41" w:name="_Toc417390483"/>
      <w:r w:rsidRPr="009318B0">
        <w:rPr>
          <w:rFonts w:ascii="宋体" w:hAnsi="宋体" w:hint="eastAsia"/>
          <w:sz w:val="24"/>
          <w:szCs w:val="24"/>
        </w:rPr>
        <w:t>二、签订</w:t>
      </w:r>
      <w:bookmarkEnd w:id="39"/>
      <w:r w:rsidRPr="009318B0">
        <w:rPr>
          <w:rFonts w:ascii="宋体" w:hAnsi="宋体" w:hint="eastAsia"/>
          <w:sz w:val="24"/>
          <w:szCs w:val="24"/>
        </w:rPr>
        <w:t>合同</w:t>
      </w:r>
      <w:bookmarkEnd w:id="40"/>
      <w:bookmarkEnd w:id="41"/>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Pr="009318B0" w:rsidRDefault="001E0411" w:rsidP="001E0411">
      <w:pPr>
        <w:spacing w:line="400" w:lineRule="exact"/>
        <w:ind w:firstLineChars="200" w:firstLine="480"/>
        <w:rPr>
          <w:rFonts w:ascii="宋体" w:hAnsi="宋体"/>
          <w:b/>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760C02" w:rsidRDefault="001E0411" w:rsidP="001E0411">
      <w:pPr>
        <w:pStyle w:val="1"/>
        <w:spacing w:before="240" w:after="120"/>
        <w:rPr>
          <w:rFonts w:hAnsi="宋体"/>
          <w:color w:val="FF0000"/>
        </w:rPr>
      </w:pPr>
    </w:p>
    <w:p w:rsidR="001E0411" w:rsidRPr="00192ECD" w:rsidRDefault="001E0411" w:rsidP="001E0411">
      <w:pPr>
        <w:pStyle w:val="1"/>
        <w:spacing w:before="240" w:after="120" w:line="360" w:lineRule="auto"/>
        <w:rPr>
          <w:b/>
          <w:sz w:val="36"/>
          <w:szCs w:val="36"/>
        </w:rPr>
      </w:pPr>
      <w:r w:rsidRPr="009318B0">
        <w:rPr>
          <w:rFonts w:hAnsi="宋体"/>
          <w:sz w:val="36"/>
          <w:szCs w:val="30"/>
        </w:rPr>
        <w:br w:type="page"/>
      </w:r>
      <w:bookmarkStart w:id="42" w:name="_Toc417390494"/>
      <w:r w:rsidRPr="00192ECD">
        <w:rPr>
          <w:rFonts w:hAnsi="宋体" w:hint="eastAsia"/>
          <w:sz w:val="36"/>
          <w:szCs w:val="30"/>
        </w:rPr>
        <w:lastRenderedPageBreak/>
        <w:t>第五篇</w:t>
      </w:r>
      <w:r w:rsidRPr="00192ECD">
        <w:rPr>
          <w:rFonts w:hAnsi="宋体" w:hint="eastAsia"/>
          <w:sz w:val="36"/>
          <w:szCs w:val="30"/>
        </w:rPr>
        <w:t xml:space="preserve">  </w:t>
      </w:r>
      <w:bookmarkEnd w:id="32"/>
      <w:bookmarkEnd w:id="33"/>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3" w:name="_Toc414998244"/>
      <w:r>
        <w:rPr>
          <w:rFonts w:ascii="黑体" w:eastAsia="黑体" w:hAnsi="黑体" w:hint="eastAsia"/>
        </w:rPr>
        <w:t>一、磋商方法</w:t>
      </w:r>
      <w:bookmarkEnd w:id="43"/>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1E0411" w:rsidP="00E574BA">
            <w:pPr>
              <w:spacing w:line="360" w:lineRule="auto"/>
            </w:pPr>
            <w:r w:rsidRPr="00BD3F48">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1E0411" w:rsidP="00E574BA">
            <w:pPr>
              <w:spacing w:line="360" w:lineRule="auto"/>
            </w:pPr>
            <w:r w:rsidRPr="00BD3F48">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w:t>
      </w:r>
      <w:r>
        <w:rPr>
          <w:rFonts w:hint="eastAsia"/>
        </w:rPr>
        <w:lastRenderedPageBreak/>
        <w:t>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w:t>
      </w:r>
      <w:r>
        <w:rPr>
          <w:rFonts w:hint="eastAsia"/>
        </w:rPr>
        <w:lastRenderedPageBreak/>
        <w:t>的得分，并根据综合评分情况按照评审得分由高到低顺序推荐</w:t>
      </w:r>
      <w:r>
        <w:rPr>
          <w:rFonts w:hint="eastAsia"/>
        </w:rPr>
        <w:t>3</w:t>
      </w:r>
      <w:r>
        <w:rPr>
          <w:rFonts w:hint="eastAsia"/>
        </w:rPr>
        <w:t>名以上成交候选供应商，并编写评审报告。若供应商的评审得分相同的，按照最后报价由低到高的顺序排列推荐。评审得分且最后报价相同的，按照服务指标优劣顺序排列推荐。以上都相同的，按服务条款的优劣顺序排列推荐。</w:t>
      </w:r>
      <w:bookmarkStart w:id="44" w:name="_Toc414998245"/>
      <w:bookmarkStart w:id="45" w:name="_Toc458697742"/>
    </w:p>
    <w:bookmarkEnd w:id="44"/>
    <w:bookmarkEnd w:id="45"/>
    <w:p w:rsidR="00FE47C7" w:rsidRPr="00085B85" w:rsidRDefault="00FE47C7" w:rsidP="00FE47C7">
      <w:pPr>
        <w:spacing w:line="360" w:lineRule="auto"/>
        <w:rPr>
          <w:rFonts w:ascii="黑体" w:eastAsia="黑体" w:hAnsi="黑体"/>
        </w:rPr>
      </w:pPr>
      <w:r w:rsidRPr="000F05B0">
        <w:rPr>
          <w:rFonts w:ascii="黑体" w:eastAsia="黑体" w:hAnsi="黑体" w:hint="eastAsia"/>
          <w:sz w:val="32"/>
          <w:szCs w:val="32"/>
        </w:rPr>
        <w:t>二、评审标准</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242"/>
        <w:gridCol w:w="1418"/>
        <w:gridCol w:w="850"/>
        <w:gridCol w:w="3761"/>
        <w:gridCol w:w="1016"/>
      </w:tblGrid>
      <w:tr w:rsidR="00FE47C7" w:rsidRPr="00085B85" w:rsidTr="000122B1">
        <w:trPr>
          <w:cantSplit/>
          <w:trHeight w:val="402"/>
        </w:trPr>
        <w:tc>
          <w:tcPr>
            <w:tcW w:w="1242" w:type="dxa"/>
            <w:vAlign w:val="center"/>
          </w:tcPr>
          <w:p w:rsidR="00FE47C7" w:rsidRPr="00085B85" w:rsidRDefault="00FE47C7" w:rsidP="000122B1">
            <w:pPr>
              <w:spacing w:line="360" w:lineRule="auto"/>
              <w:rPr>
                <w:rFonts w:eastAsia="仿宋"/>
                <w:szCs w:val="21"/>
              </w:rPr>
            </w:pPr>
            <w:bookmarkStart w:id="46" w:name="OLE_LINK1"/>
            <w:bookmarkStart w:id="47" w:name="OLE_LINK2"/>
            <w:bookmarkStart w:id="48" w:name="OLE_LINK5"/>
            <w:r w:rsidRPr="00085B85">
              <w:rPr>
                <w:rFonts w:hint="eastAsia"/>
                <w:szCs w:val="21"/>
              </w:rPr>
              <w:t>项目</w:t>
            </w:r>
          </w:p>
        </w:tc>
        <w:tc>
          <w:tcPr>
            <w:tcW w:w="2268" w:type="dxa"/>
            <w:gridSpan w:val="2"/>
            <w:vAlign w:val="center"/>
          </w:tcPr>
          <w:p w:rsidR="00FE47C7" w:rsidRPr="00085B85" w:rsidRDefault="00FE47C7" w:rsidP="000122B1">
            <w:pPr>
              <w:spacing w:line="360" w:lineRule="auto"/>
              <w:jc w:val="center"/>
              <w:rPr>
                <w:szCs w:val="21"/>
              </w:rPr>
            </w:pPr>
            <w:r w:rsidRPr="00085B85">
              <w:rPr>
                <w:rFonts w:hint="eastAsia"/>
                <w:szCs w:val="21"/>
              </w:rPr>
              <w:t>分值</w:t>
            </w:r>
          </w:p>
        </w:tc>
        <w:tc>
          <w:tcPr>
            <w:tcW w:w="3761" w:type="dxa"/>
            <w:vAlign w:val="center"/>
          </w:tcPr>
          <w:p w:rsidR="00FE47C7" w:rsidRPr="00085B85" w:rsidRDefault="00FE47C7" w:rsidP="000122B1">
            <w:pPr>
              <w:spacing w:line="360" w:lineRule="auto"/>
              <w:rPr>
                <w:szCs w:val="21"/>
              </w:rPr>
            </w:pPr>
            <w:r w:rsidRPr="00085B85">
              <w:rPr>
                <w:rFonts w:hint="eastAsia"/>
                <w:szCs w:val="21"/>
              </w:rPr>
              <w:t>评分标准</w:t>
            </w:r>
          </w:p>
        </w:tc>
        <w:tc>
          <w:tcPr>
            <w:tcW w:w="1016" w:type="dxa"/>
            <w:vAlign w:val="center"/>
          </w:tcPr>
          <w:p w:rsidR="00FE47C7" w:rsidRPr="00085B85" w:rsidRDefault="00FE47C7" w:rsidP="000122B1">
            <w:pPr>
              <w:spacing w:line="360" w:lineRule="auto"/>
            </w:pPr>
            <w:r w:rsidRPr="00085B85">
              <w:rPr>
                <w:rFonts w:hint="eastAsia"/>
              </w:rPr>
              <w:t>说明</w:t>
            </w:r>
          </w:p>
        </w:tc>
      </w:tr>
      <w:tr w:rsidR="00FE47C7" w:rsidRPr="00085B85" w:rsidTr="000122B1">
        <w:trPr>
          <w:cantSplit/>
          <w:trHeight w:val="402"/>
        </w:trPr>
        <w:tc>
          <w:tcPr>
            <w:tcW w:w="1242" w:type="dxa"/>
            <w:vAlign w:val="center"/>
          </w:tcPr>
          <w:p w:rsidR="00FE47C7" w:rsidRPr="00085B85" w:rsidRDefault="00FE47C7" w:rsidP="000122B1">
            <w:pPr>
              <w:spacing w:line="360" w:lineRule="auto"/>
              <w:rPr>
                <w:szCs w:val="21"/>
              </w:rPr>
            </w:pPr>
            <w:r w:rsidRPr="00085B85">
              <w:rPr>
                <w:rFonts w:hint="eastAsia"/>
                <w:szCs w:val="21"/>
              </w:rPr>
              <w:t>经济文件部分</w:t>
            </w:r>
          </w:p>
        </w:tc>
        <w:tc>
          <w:tcPr>
            <w:tcW w:w="1418" w:type="dxa"/>
            <w:vAlign w:val="center"/>
          </w:tcPr>
          <w:p w:rsidR="00FE47C7" w:rsidRPr="00085B85" w:rsidRDefault="00FE47C7" w:rsidP="000122B1">
            <w:pPr>
              <w:spacing w:line="360" w:lineRule="auto"/>
              <w:rPr>
                <w:szCs w:val="21"/>
              </w:rPr>
            </w:pPr>
            <w:r w:rsidRPr="00085B85">
              <w:rPr>
                <w:rFonts w:hint="eastAsia"/>
                <w:szCs w:val="21"/>
              </w:rPr>
              <w:t>响应报价</w:t>
            </w:r>
          </w:p>
          <w:p w:rsidR="00FE47C7" w:rsidRPr="00085B85" w:rsidRDefault="00FE47C7" w:rsidP="000122B1">
            <w:pPr>
              <w:spacing w:line="360" w:lineRule="auto"/>
              <w:rPr>
                <w:szCs w:val="21"/>
              </w:rPr>
            </w:pPr>
            <w:r w:rsidRPr="00085B85">
              <w:rPr>
                <w:rFonts w:hint="eastAsia"/>
                <w:szCs w:val="21"/>
              </w:rPr>
              <w:t>（</w:t>
            </w:r>
            <w:r w:rsidRPr="00085B85">
              <w:rPr>
                <w:rFonts w:hint="eastAsia"/>
                <w:szCs w:val="21"/>
              </w:rPr>
              <w:t>50%</w:t>
            </w:r>
            <w:r w:rsidRPr="00085B85">
              <w:rPr>
                <w:rFonts w:hint="eastAsia"/>
                <w:szCs w:val="21"/>
              </w:rPr>
              <w:t>）</w:t>
            </w:r>
          </w:p>
        </w:tc>
        <w:tc>
          <w:tcPr>
            <w:tcW w:w="850" w:type="dxa"/>
            <w:vAlign w:val="center"/>
          </w:tcPr>
          <w:p w:rsidR="00FE47C7" w:rsidRPr="00085B85" w:rsidRDefault="00FE47C7" w:rsidP="000122B1">
            <w:pPr>
              <w:spacing w:line="360" w:lineRule="auto"/>
              <w:rPr>
                <w:szCs w:val="21"/>
              </w:rPr>
            </w:pPr>
            <w:r w:rsidRPr="00085B85">
              <w:rPr>
                <w:rFonts w:hint="eastAsia"/>
                <w:szCs w:val="21"/>
              </w:rPr>
              <w:t>50</w:t>
            </w:r>
            <w:r w:rsidRPr="00085B85">
              <w:rPr>
                <w:rFonts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有效的响应报价中的最低价为评标基准价，按照下列公式计算每个响应供应商的响应价格得分。</w:t>
            </w:r>
          </w:p>
          <w:p w:rsidR="00FE47C7" w:rsidRPr="00085B85" w:rsidRDefault="00FE47C7" w:rsidP="000122B1">
            <w:pPr>
              <w:spacing w:line="360" w:lineRule="auto"/>
              <w:rPr>
                <w:szCs w:val="21"/>
              </w:rPr>
            </w:pPr>
            <w:r w:rsidRPr="00085B85">
              <w:rPr>
                <w:rFonts w:hint="eastAsia"/>
                <w:szCs w:val="21"/>
              </w:rPr>
              <w:t>响应报价得分＝（基准价</w:t>
            </w:r>
            <w:r w:rsidRPr="00085B85">
              <w:rPr>
                <w:rFonts w:hint="eastAsia"/>
                <w:szCs w:val="21"/>
              </w:rPr>
              <w:t>/</w:t>
            </w:r>
            <w:r w:rsidRPr="00085B85">
              <w:rPr>
                <w:rFonts w:hint="eastAsia"/>
                <w:szCs w:val="21"/>
              </w:rPr>
              <w:t>响应报价）×</w:t>
            </w:r>
            <w:r w:rsidRPr="00085B85">
              <w:rPr>
                <w:rFonts w:hint="eastAsia"/>
                <w:szCs w:val="21"/>
              </w:rPr>
              <w:t>50%</w:t>
            </w:r>
            <w:r w:rsidRPr="00085B85">
              <w:rPr>
                <w:rFonts w:hint="eastAsia"/>
                <w:szCs w:val="21"/>
              </w:rPr>
              <w:t>×</w:t>
            </w:r>
            <w:r w:rsidRPr="00085B85">
              <w:rPr>
                <w:rFonts w:hint="eastAsia"/>
                <w:szCs w:val="21"/>
              </w:rPr>
              <w:t>100</w:t>
            </w:r>
            <w:r w:rsidRPr="00085B85">
              <w:rPr>
                <w:rFonts w:hint="eastAsia"/>
                <w:szCs w:val="21"/>
              </w:rPr>
              <w:t>。</w:t>
            </w:r>
          </w:p>
        </w:tc>
        <w:tc>
          <w:tcPr>
            <w:tcW w:w="1016" w:type="dxa"/>
            <w:vAlign w:val="center"/>
          </w:tcPr>
          <w:p w:rsidR="00FE47C7" w:rsidRPr="00085B85" w:rsidRDefault="00FE47C7" w:rsidP="000122B1">
            <w:pPr>
              <w:spacing w:line="360" w:lineRule="auto"/>
            </w:pPr>
          </w:p>
        </w:tc>
      </w:tr>
      <w:tr w:rsidR="00FE47C7" w:rsidRPr="00085B85" w:rsidTr="000122B1">
        <w:trPr>
          <w:cantSplit/>
          <w:trHeight w:val="1634"/>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技术部分</w:t>
            </w:r>
          </w:p>
          <w:p w:rsidR="00FE47C7" w:rsidRPr="00085B85" w:rsidRDefault="00FE47C7" w:rsidP="000122B1">
            <w:pPr>
              <w:spacing w:line="360" w:lineRule="auto"/>
              <w:rPr>
                <w:szCs w:val="21"/>
              </w:rPr>
            </w:pPr>
          </w:p>
        </w:tc>
        <w:tc>
          <w:tcPr>
            <w:tcW w:w="1418" w:type="dxa"/>
            <w:vAlign w:val="center"/>
          </w:tcPr>
          <w:p w:rsidR="00FE47C7" w:rsidRPr="00085B85" w:rsidRDefault="00FB2B35" w:rsidP="003A170A">
            <w:pPr>
              <w:spacing w:line="360" w:lineRule="auto"/>
              <w:rPr>
                <w:szCs w:val="21"/>
              </w:rPr>
            </w:pPr>
            <w:r>
              <w:rPr>
                <w:rFonts w:hint="eastAsia"/>
                <w:szCs w:val="21"/>
              </w:rPr>
              <w:t>产品性能</w:t>
            </w:r>
            <w:r w:rsidR="00FE47C7" w:rsidRPr="00085B85">
              <w:rPr>
                <w:rFonts w:hint="eastAsia"/>
                <w:szCs w:val="21"/>
              </w:rPr>
              <w:t>（</w:t>
            </w:r>
            <w:r w:rsidR="003A170A" w:rsidRPr="00085B85">
              <w:rPr>
                <w:rFonts w:hint="eastAsia"/>
                <w:szCs w:val="21"/>
              </w:rPr>
              <w:t>25</w:t>
            </w:r>
            <w:r w:rsidR="00FE47C7" w:rsidRPr="00085B85">
              <w:rPr>
                <w:rFonts w:hint="eastAsia"/>
                <w:szCs w:val="21"/>
              </w:rPr>
              <w:t>%</w:t>
            </w:r>
            <w:r w:rsidR="00FE47C7" w:rsidRPr="00085B85">
              <w:rPr>
                <w:rFonts w:hint="eastAsia"/>
                <w:szCs w:val="21"/>
              </w:rPr>
              <w:t>）</w:t>
            </w:r>
          </w:p>
        </w:tc>
        <w:tc>
          <w:tcPr>
            <w:tcW w:w="850" w:type="dxa"/>
            <w:vAlign w:val="center"/>
          </w:tcPr>
          <w:p w:rsidR="00FE47C7" w:rsidRPr="00085B85" w:rsidRDefault="003A170A" w:rsidP="000122B1">
            <w:pPr>
              <w:spacing w:line="360" w:lineRule="auto"/>
              <w:rPr>
                <w:rFonts w:eastAsia="仿宋"/>
                <w:szCs w:val="21"/>
              </w:rPr>
            </w:pPr>
            <w:r w:rsidRPr="00085B85">
              <w:rPr>
                <w:rFonts w:eastAsia="仿宋" w:hint="eastAsia"/>
                <w:szCs w:val="21"/>
              </w:rPr>
              <w:t>25</w:t>
            </w:r>
            <w:r w:rsidR="00FE47C7" w:rsidRPr="00085B85">
              <w:rPr>
                <w:rFonts w:eastAsia="仿宋" w:hint="eastAsia"/>
                <w:szCs w:val="21"/>
              </w:rPr>
              <w:t>分</w:t>
            </w:r>
          </w:p>
        </w:tc>
        <w:tc>
          <w:tcPr>
            <w:tcW w:w="3761" w:type="dxa"/>
            <w:vAlign w:val="center"/>
          </w:tcPr>
          <w:p w:rsidR="00FE47C7" w:rsidRPr="00085B85" w:rsidRDefault="00227912" w:rsidP="00FB2B35">
            <w:pPr>
              <w:spacing w:line="360" w:lineRule="auto"/>
              <w:rPr>
                <w:szCs w:val="21"/>
              </w:rPr>
            </w:pPr>
            <w:r w:rsidRPr="00085B85">
              <w:rPr>
                <w:rFonts w:hint="eastAsia"/>
                <w:szCs w:val="21"/>
              </w:rPr>
              <w:t>对产品性能评价。</w:t>
            </w:r>
          </w:p>
        </w:tc>
        <w:tc>
          <w:tcPr>
            <w:tcW w:w="1016" w:type="dxa"/>
            <w:vAlign w:val="center"/>
          </w:tcPr>
          <w:p w:rsidR="00FE47C7" w:rsidRPr="00085B85" w:rsidRDefault="00FE47C7" w:rsidP="000122B1">
            <w:pPr>
              <w:spacing w:line="360" w:lineRule="auto"/>
            </w:pPr>
          </w:p>
        </w:tc>
      </w:tr>
      <w:tr w:rsidR="003A170A" w:rsidRPr="00085B85" w:rsidTr="003A170A">
        <w:trPr>
          <w:cantSplit/>
          <w:trHeight w:val="1049"/>
        </w:trPr>
        <w:tc>
          <w:tcPr>
            <w:tcW w:w="1242" w:type="dxa"/>
            <w:vAlign w:val="center"/>
          </w:tcPr>
          <w:p w:rsidR="003A170A" w:rsidRPr="00085B85" w:rsidRDefault="003A170A" w:rsidP="000122B1">
            <w:pPr>
              <w:spacing w:line="360" w:lineRule="auto"/>
              <w:rPr>
                <w:szCs w:val="21"/>
              </w:rPr>
            </w:pPr>
            <w:r w:rsidRPr="00085B85">
              <w:rPr>
                <w:rFonts w:hint="eastAsia"/>
                <w:szCs w:val="21"/>
              </w:rPr>
              <w:t>商务部分</w:t>
            </w:r>
          </w:p>
        </w:tc>
        <w:tc>
          <w:tcPr>
            <w:tcW w:w="1418" w:type="dxa"/>
            <w:vAlign w:val="center"/>
          </w:tcPr>
          <w:p w:rsidR="003A170A" w:rsidRPr="00085B85" w:rsidRDefault="003A170A" w:rsidP="000122B1">
            <w:pPr>
              <w:spacing w:line="360" w:lineRule="auto"/>
              <w:rPr>
                <w:szCs w:val="21"/>
              </w:rPr>
            </w:pPr>
            <w:r w:rsidRPr="00085B85">
              <w:rPr>
                <w:rFonts w:hint="eastAsia"/>
                <w:szCs w:val="21"/>
              </w:rPr>
              <w:t>优惠条件（</w:t>
            </w:r>
            <w:r w:rsidRPr="00085B85">
              <w:rPr>
                <w:rFonts w:hint="eastAsia"/>
                <w:szCs w:val="21"/>
              </w:rPr>
              <w:t>5%</w:t>
            </w:r>
            <w:r w:rsidRPr="00085B85">
              <w:rPr>
                <w:rFonts w:hint="eastAsia"/>
                <w:szCs w:val="21"/>
              </w:rPr>
              <w:t>）</w:t>
            </w:r>
          </w:p>
        </w:tc>
        <w:tc>
          <w:tcPr>
            <w:tcW w:w="850" w:type="dxa"/>
            <w:vAlign w:val="center"/>
          </w:tcPr>
          <w:p w:rsidR="003A170A" w:rsidRPr="00085B85" w:rsidRDefault="003A170A" w:rsidP="000122B1">
            <w:pPr>
              <w:spacing w:line="360" w:lineRule="auto"/>
              <w:rPr>
                <w:rFonts w:eastAsia="仿宋"/>
                <w:szCs w:val="21"/>
              </w:rPr>
            </w:pPr>
            <w:r w:rsidRPr="00085B85">
              <w:rPr>
                <w:rFonts w:eastAsia="仿宋" w:hint="eastAsia"/>
                <w:szCs w:val="21"/>
              </w:rPr>
              <w:t>5</w:t>
            </w:r>
            <w:r w:rsidRPr="00085B85">
              <w:rPr>
                <w:rFonts w:eastAsia="仿宋" w:hint="eastAsia"/>
                <w:szCs w:val="21"/>
              </w:rPr>
              <w:t>分</w:t>
            </w:r>
          </w:p>
        </w:tc>
        <w:tc>
          <w:tcPr>
            <w:tcW w:w="3761" w:type="dxa"/>
            <w:vAlign w:val="center"/>
          </w:tcPr>
          <w:p w:rsidR="003A170A" w:rsidRPr="00085B85" w:rsidRDefault="003A170A" w:rsidP="000122B1">
            <w:pPr>
              <w:spacing w:line="360" w:lineRule="auto"/>
              <w:rPr>
                <w:szCs w:val="21"/>
              </w:rPr>
            </w:pPr>
            <w:r w:rsidRPr="00085B85">
              <w:rPr>
                <w:rFonts w:hint="eastAsia"/>
                <w:szCs w:val="21"/>
              </w:rPr>
              <w:t>视优惠条件最高可得</w:t>
            </w:r>
            <w:r w:rsidRPr="00085B85">
              <w:rPr>
                <w:rFonts w:hint="eastAsia"/>
                <w:szCs w:val="21"/>
              </w:rPr>
              <w:t>5</w:t>
            </w:r>
            <w:r w:rsidRPr="00085B85">
              <w:rPr>
                <w:rFonts w:hint="eastAsia"/>
                <w:szCs w:val="21"/>
              </w:rPr>
              <w:t>分，没有不得分。</w:t>
            </w:r>
          </w:p>
        </w:tc>
        <w:tc>
          <w:tcPr>
            <w:tcW w:w="1016" w:type="dxa"/>
            <w:vAlign w:val="center"/>
          </w:tcPr>
          <w:p w:rsidR="003A170A" w:rsidRPr="00085B85" w:rsidRDefault="003A170A" w:rsidP="000122B1">
            <w:pPr>
              <w:spacing w:line="360" w:lineRule="auto"/>
            </w:pPr>
          </w:p>
        </w:tc>
      </w:tr>
      <w:tr w:rsidR="00FE47C7" w:rsidRPr="00085B85" w:rsidTr="000122B1">
        <w:trPr>
          <w:cantSplit/>
          <w:trHeight w:val="1179"/>
        </w:trPr>
        <w:tc>
          <w:tcPr>
            <w:tcW w:w="1242" w:type="dxa"/>
            <w:vAlign w:val="center"/>
          </w:tcPr>
          <w:p w:rsidR="00FE47C7" w:rsidRPr="00085B85" w:rsidRDefault="00FE47C7" w:rsidP="000122B1">
            <w:pPr>
              <w:spacing w:line="360" w:lineRule="auto"/>
              <w:rPr>
                <w:szCs w:val="21"/>
              </w:rPr>
            </w:pPr>
          </w:p>
          <w:p w:rsidR="00FE47C7" w:rsidRPr="00085B85" w:rsidRDefault="00FE47C7" w:rsidP="000122B1">
            <w:pPr>
              <w:spacing w:line="360" w:lineRule="auto"/>
              <w:rPr>
                <w:szCs w:val="21"/>
              </w:rPr>
            </w:pPr>
            <w:r w:rsidRPr="00085B85">
              <w:rPr>
                <w:rFonts w:hint="eastAsia"/>
                <w:szCs w:val="21"/>
              </w:rPr>
              <w:t>售后服务</w:t>
            </w:r>
          </w:p>
          <w:p w:rsidR="00FE47C7" w:rsidRPr="00085B85" w:rsidRDefault="00FE47C7" w:rsidP="000122B1">
            <w:pPr>
              <w:spacing w:line="360" w:lineRule="auto"/>
              <w:rPr>
                <w:szCs w:val="21"/>
              </w:rPr>
            </w:pPr>
          </w:p>
        </w:tc>
        <w:tc>
          <w:tcPr>
            <w:tcW w:w="1418" w:type="dxa"/>
            <w:vAlign w:val="center"/>
          </w:tcPr>
          <w:p w:rsidR="00FE47C7" w:rsidRPr="00085B85" w:rsidRDefault="00FE47C7" w:rsidP="000122B1">
            <w:pPr>
              <w:spacing w:line="360" w:lineRule="auto"/>
              <w:rPr>
                <w:szCs w:val="21"/>
              </w:rPr>
            </w:pPr>
            <w:r w:rsidRPr="00085B85">
              <w:rPr>
                <w:rFonts w:hint="eastAsia"/>
                <w:szCs w:val="21"/>
              </w:rPr>
              <w:t>售后服务（</w:t>
            </w:r>
            <w:r w:rsidRPr="00085B85">
              <w:rPr>
                <w:rFonts w:hint="eastAsia"/>
                <w:szCs w:val="21"/>
              </w:rPr>
              <w:t>20%</w:t>
            </w:r>
            <w:r w:rsidRPr="00085B85">
              <w:rPr>
                <w:rFonts w:hint="eastAsia"/>
                <w:szCs w:val="21"/>
              </w:rPr>
              <w:t>）</w:t>
            </w:r>
          </w:p>
        </w:tc>
        <w:tc>
          <w:tcPr>
            <w:tcW w:w="850" w:type="dxa"/>
            <w:vAlign w:val="center"/>
          </w:tcPr>
          <w:p w:rsidR="00FE47C7" w:rsidRPr="00085B85" w:rsidRDefault="00FE47C7" w:rsidP="000122B1">
            <w:pPr>
              <w:spacing w:line="360" w:lineRule="auto"/>
              <w:rPr>
                <w:rFonts w:eastAsia="仿宋"/>
                <w:szCs w:val="21"/>
              </w:rPr>
            </w:pPr>
            <w:r w:rsidRPr="00085B85">
              <w:rPr>
                <w:rFonts w:eastAsia="仿宋" w:hint="eastAsia"/>
                <w:szCs w:val="21"/>
              </w:rPr>
              <w:t>20</w:t>
            </w:r>
            <w:r w:rsidRPr="00085B85">
              <w:rPr>
                <w:rFonts w:eastAsia="仿宋" w:hint="eastAsia"/>
                <w:szCs w:val="21"/>
              </w:rPr>
              <w:t>分</w:t>
            </w:r>
          </w:p>
        </w:tc>
        <w:tc>
          <w:tcPr>
            <w:tcW w:w="3761" w:type="dxa"/>
            <w:vAlign w:val="center"/>
          </w:tcPr>
          <w:p w:rsidR="00FE47C7" w:rsidRPr="00085B85" w:rsidRDefault="00FE47C7" w:rsidP="000122B1">
            <w:pPr>
              <w:spacing w:line="360" w:lineRule="auto"/>
              <w:rPr>
                <w:szCs w:val="21"/>
              </w:rPr>
            </w:pPr>
            <w:r w:rsidRPr="00085B85">
              <w:rPr>
                <w:rFonts w:hint="eastAsia"/>
                <w:szCs w:val="21"/>
              </w:rPr>
              <w:t>产品售后方案合理性，售后人员配备。</w:t>
            </w:r>
          </w:p>
        </w:tc>
        <w:tc>
          <w:tcPr>
            <w:tcW w:w="1016" w:type="dxa"/>
            <w:vAlign w:val="center"/>
          </w:tcPr>
          <w:p w:rsidR="00FE47C7" w:rsidRPr="00085B85" w:rsidRDefault="00FE47C7" w:rsidP="000122B1">
            <w:pPr>
              <w:spacing w:line="360" w:lineRule="auto"/>
            </w:pPr>
          </w:p>
        </w:tc>
      </w:tr>
      <w:bookmarkEnd w:id="46"/>
      <w:bookmarkEnd w:id="47"/>
      <w:bookmarkEnd w:id="48"/>
    </w:tbl>
    <w:p w:rsidR="00FE47C7" w:rsidRPr="00746BAF" w:rsidRDefault="00FE47C7" w:rsidP="001E0411">
      <w:pPr>
        <w:spacing w:line="360" w:lineRule="auto"/>
        <w:ind w:firstLineChars="200" w:firstLine="420"/>
        <w:rPr>
          <w:rFonts w:ascii="黑体" w:eastAsia="黑体" w:hAnsi="黑体"/>
        </w:rPr>
      </w:pPr>
    </w:p>
    <w:p w:rsidR="001E0411" w:rsidRPr="00746BAF" w:rsidRDefault="001E0411" w:rsidP="001E0411">
      <w:pPr>
        <w:spacing w:line="360" w:lineRule="auto"/>
        <w:ind w:firstLineChars="200" w:firstLine="420"/>
        <w:rPr>
          <w:rFonts w:ascii="黑体" w:eastAsia="黑体" w:hAnsi="黑体"/>
        </w:rPr>
      </w:pPr>
    </w:p>
    <w:p w:rsidR="001E0411" w:rsidRDefault="001E0411" w:rsidP="001E0411">
      <w:pPr>
        <w:spacing w:line="360" w:lineRule="auto"/>
        <w:ind w:firstLineChars="200" w:firstLine="420"/>
        <w:rPr>
          <w:rFonts w:ascii="黑体" w:eastAsia="黑体" w:hAnsi="黑体"/>
        </w:rPr>
      </w:pPr>
      <w:bookmarkStart w:id="49" w:name="_Toc458697743"/>
      <w:bookmarkStart w:id="50" w:name="_Toc414998246"/>
      <w:r>
        <w:rPr>
          <w:rFonts w:ascii="黑体" w:eastAsia="黑体" w:hAnsi="黑体" w:hint="eastAsia"/>
        </w:rPr>
        <w:t>三、无效响应</w:t>
      </w:r>
      <w:bookmarkEnd w:id="49"/>
      <w:bookmarkEnd w:id="50"/>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p w:rsidR="001E0411" w:rsidRPr="00192ECD" w:rsidRDefault="001E0411" w:rsidP="001E0411">
      <w:pPr>
        <w:pStyle w:val="2"/>
        <w:jc w:val="center"/>
        <w:rPr>
          <w:sz w:val="36"/>
          <w:szCs w:val="30"/>
        </w:rPr>
      </w:pPr>
    </w:p>
    <w:bookmarkEnd w:id="42"/>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r w:rsidRPr="009318B0">
        <w:rPr>
          <w:rFonts w:ascii="宋体" w:hAnsi="宋体" w:hint="eastAsia"/>
        </w:rPr>
        <w:t xml:space="preserve"> </w:t>
      </w:r>
    </w:p>
    <w:p w:rsidR="001E0411" w:rsidRPr="00192ECD" w:rsidRDefault="001E0411" w:rsidP="001E0411">
      <w:pPr>
        <w:pStyle w:val="1"/>
        <w:spacing w:before="240" w:after="120" w:line="360" w:lineRule="auto"/>
        <w:rPr>
          <w:rFonts w:hAnsi="宋体"/>
          <w:b/>
          <w:sz w:val="36"/>
          <w:szCs w:val="30"/>
        </w:rPr>
      </w:pPr>
      <w:bookmarkStart w:id="51" w:name="_Hlt41879464"/>
      <w:bookmarkStart w:id="52" w:name="_Toc12789072"/>
      <w:bookmarkStart w:id="53" w:name="_Toc417390495"/>
      <w:bookmarkEnd w:id="51"/>
      <w:r w:rsidRPr="00192ECD">
        <w:rPr>
          <w:rFonts w:hAnsi="宋体" w:hint="eastAsia"/>
          <w:b/>
          <w:sz w:val="36"/>
          <w:szCs w:val="36"/>
        </w:rPr>
        <w:lastRenderedPageBreak/>
        <w:t>第六篇</w:t>
      </w:r>
      <w:r w:rsidRPr="00192ECD">
        <w:rPr>
          <w:rFonts w:hAnsi="宋体" w:hint="eastAsia"/>
          <w:b/>
          <w:sz w:val="36"/>
          <w:szCs w:val="36"/>
        </w:rPr>
        <w:t xml:space="preserve">  </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4" w:name="_Toc148265480"/>
      <w:bookmarkStart w:id="55" w:name="_Toc303945820"/>
      <w:r w:rsidRPr="009318B0">
        <w:rPr>
          <w:rFonts w:ascii="宋体" w:hAnsi="宋体" w:hint="eastAsia"/>
          <w:sz w:val="24"/>
        </w:rPr>
        <w:lastRenderedPageBreak/>
        <w:t>附页：1、合同格式</w:t>
      </w:r>
      <w:bookmarkEnd w:id="54"/>
      <w:bookmarkEnd w:id="55"/>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E574BA">
        <w:trPr>
          <w:trHeight w:val="88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lastRenderedPageBreak/>
        <w:t>签约时间：           年   月   日      签约地点：</w:t>
      </w:r>
    </w:p>
    <w:p w:rsidR="001E0411" w:rsidRDefault="001E0411" w:rsidP="001E0411"/>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2"/>
      <w:bookmarkEnd w:id="53"/>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 xml:space="preserve">    </w:t>
      </w:r>
      <w:r>
        <w:rPr>
          <w:rFonts w:hint="eastAsia"/>
        </w:rPr>
        <w:t>（一）营业执照副本复印件</w:t>
      </w:r>
    </w:p>
    <w:p w:rsidR="001E0411" w:rsidRDefault="001E0411" w:rsidP="001E0411">
      <w:pPr>
        <w:spacing w:line="360" w:lineRule="auto"/>
      </w:pPr>
      <w:r>
        <w:rPr>
          <w:rFonts w:hint="eastAsia"/>
        </w:rPr>
        <w:t xml:space="preserve">    </w:t>
      </w:r>
      <w:r>
        <w:rPr>
          <w:rFonts w:hint="eastAsia"/>
        </w:rPr>
        <w:t>（二）税务登记证副本复印件</w:t>
      </w:r>
    </w:p>
    <w:p w:rsidR="001E0411" w:rsidRDefault="001E0411" w:rsidP="001E0411">
      <w:pPr>
        <w:spacing w:line="360" w:lineRule="auto"/>
      </w:pPr>
      <w:r>
        <w:rPr>
          <w:rFonts w:hint="eastAsia"/>
        </w:rPr>
        <w:t xml:space="preserve">    </w:t>
      </w: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6" w:name="OLE_LINK3"/>
      <w:bookmarkStart w:id="57" w:name="OLE_LINK4"/>
      <w:r w:rsidRPr="007F53B2">
        <w:rPr>
          <w:rFonts w:ascii="宋体" w:hAnsi="宋体" w:hint="eastAsia"/>
          <w:szCs w:val="28"/>
        </w:rPr>
        <w:t>（附：被授权人身份证复印件）</w:t>
      </w:r>
      <w:bookmarkEnd w:id="56"/>
      <w:bookmarkEnd w:id="57"/>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 xml:space="preserve">                    </w:t>
      </w:r>
      <w:r>
        <w:rPr>
          <w:rFonts w:ascii="宋体" w:hAnsi="宋体" w:hint="eastAsia"/>
          <w:szCs w:val="28"/>
        </w:rPr>
        <w:t xml:space="preserve">                        </w:t>
      </w: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ind w:firstLineChars="200" w:firstLine="420"/>
      </w:pPr>
    </w:p>
    <w:p w:rsidR="001E0411" w:rsidRDefault="001E0411" w:rsidP="001E0411">
      <w:pPr>
        <w:spacing w:line="360" w:lineRule="auto"/>
      </w:pPr>
      <w:r>
        <w:rPr>
          <w:rFonts w:hint="eastAsia"/>
        </w:rPr>
        <w:t xml:space="preserve">    </w:t>
      </w:r>
      <w:r>
        <w:rPr>
          <w:rFonts w:hint="eastAsia"/>
        </w:rPr>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lastRenderedPageBreak/>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w:t>
      </w:r>
      <w:r>
        <w:rPr>
          <w:rFonts w:hint="eastAsia"/>
        </w:rPr>
        <w:t xml:space="preserve">                 </w:t>
      </w:r>
      <w:r>
        <w:rPr>
          <w:rFonts w:hint="eastAsia"/>
        </w:rPr>
        <w:t>法定代表人授权代表：</w:t>
      </w:r>
    </w:p>
    <w:p w:rsidR="001E0411" w:rsidRDefault="001E0411" w:rsidP="001E0411">
      <w:pPr>
        <w:spacing w:line="360" w:lineRule="auto"/>
      </w:pPr>
      <w:r>
        <w:rPr>
          <w:rFonts w:hint="eastAsia"/>
        </w:rPr>
        <w:t xml:space="preserve"> </w:t>
      </w:r>
      <w:r>
        <w:rPr>
          <w:rFonts w:hint="eastAsia"/>
        </w:rPr>
        <w:t>（响应供应商公章）</w:t>
      </w:r>
      <w:r>
        <w:rPr>
          <w:rFonts w:hint="eastAsia"/>
        </w:rPr>
        <w:t xml:space="preserve">                   </w:t>
      </w:r>
      <w:r>
        <w:rPr>
          <w:rFonts w:hint="eastAsia"/>
        </w:rPr>
        <w:t>（签字或盖章）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lastRenderedPageBreak/>
        <w:t>实施与服务</w:t>
      </w:r>
    </w:p>
    <w:p w:rsidR="001E0411" w:rsidRDefault="001E0411" w:rsidP="001E0411">
      <w:pPr>
        <w:spacing w:line="360" w:lineRule="auto"/>
      </w:pPr>
      <w:r>
        <w:rPr>
          <w:rFonts w:hint="eastAsia"/>
        </w:rPr>
        <w:t xml:space="preserve">     </w:t>
      </w: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r>
        <w:rPr>
          <w:rFonts w:hint="eastAsia"/>
        </w:rPr>
        <w:t xml:space="preserve">                                             </w:t>
      </w:r>
    </w:p>
    <w:p w:rsidR="001E0411" w:rsidRDefault="001E0411" w:rsidP="001E0411">
      <w:pPr>
        <w:spacing w:line="360" w:lineRule="auto"/>
      </w:pPr>
    </w:p>
    <w:p w:rsidR="001E0411" w:rsidRDefault="001E0411" w:rsidP="001E0411">
      <w:pPr>
        <w:spacing w:line="360" w:lineRule="auto"/>
      </w:pPr>
      <w:r>
        <w:rPr>
          <w:rFonts w:hint="eastAsia"/>
        </w:rPr>
        <w:t>致：</w:t>
      </w:r>
      <w:r>
        <w:rPr>
          <w:rFonts w:hint="eastAsia"/>
        </w:rPr>
        <w:t xml:space="preserve">                    </w:t>
      </w:r>
      <w:r>
        <w:rPr>
          <w:rFonts w:hint="eastAsia"/>
        </w:rPr>
        <w:t>（采购机构名称）：</w:t>
      </w:r>
    </w:p>
    <w:p w:rsidR="001E0411" w:rsidRDefault="001E0411" w:rsidP="001E0411">
      <w:pPr>
        <w:spacing w:line="360" w:lineRule="auto"/>
      </w:pPr>
      <w:r>
        <w:rPr>
          <w:rFonts w:hint="eastAsia"/>
        </w:rPr>
        <w:t xml:space="preserve">                        </w:t>
      </w:r>
      <w:r>
        <w:rPr>
          <w:rFonts w:hint="eastAsia"/>
        </w:rPr>
        <w:t>（投标人名称）系中华人民共和国合法企业，注册地址：</w:t>
      </w:r>
      <w:r>
        <w:rPr>
          <w:rFonts w:hint="eastAsia"/>
        </w:rPr>
        <w:t xml:space="preserve">                               </w:t>
      </w:r>
      <w:r>
        <w:rPr>
          <w:rFonts w:hint="eastAsia"/>
        </w:rPr>
        <w:t>。我方就参加本次响应有关事项郑重声明如下：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日</w:t>
      </w:r>
    </w:p>
    <w:p w:rsidR="001E0411" w:rsidRDefault="001E0411" w:rsidP="001E0411">
      <w:pPr>
        <w:spacing w:line="360" w:lineRule="auto"/>
      </w:pPr>
    </w:p>
    <w:p w:rsidR="001E0411" w:rsidRDefault="001E0411" w:rsidP="001E0411">
      <w:pPr>
        <w:spacing w:line="360" w:lineRule="auto"/>
      </w:pPr>
      <w:bookmarkStart w:id="58" w:name="_Toc458697787"/>
      <w:r>
        <w:rPr>
          <w:rFonts w:hint="eastAsia"/>
        </w:rPr>
        <w:t>（二）商务部分（包括但不限于）：</w:t>
      </w:r>
      <w:bookmarkEnd w:id="58"/>
    </w:p>
    <w:p w:rsidR="001E0411" w:rsidRDefault="001E0411" w:rsidP="001E0411">
      <w:pPr>
        <w:spacing w:line="360" w:lineRule="auto"/>
      </w:pPr>
      <w:bookmarkStart w:id="59" w:name="_Toc458697788"/>
      <w:r>
        <w:rPr>
          <w:rFonts w:hint="eastAsia"/>
        </w:rPr>
        <w:t>质保期</w:t>
      </w:r>
      <w:bookmarkEnd w:id="59"/>
    </w:p>
    <w:p w:rsidR="001E0411" w:rsidRDefault="001E0411" w:rsidP="001E0411">
      <w:pPr>
        <w:spacing w:line="360" w:lineRule="auto"/>
      </w:pPr>
      <w:bookmarkStart w:id="60" w:name="_Toc458697789"/>
      <w:r>
        <w:rPr>
          <w:rFonts w:hint="eastAsia"/>
        </w:rPr>
        <w:t>售后服务能力情况</w:t>
      </w:r>
      <w:bookmarkEnd w:id="60"/>
    </w:p>
    <w:p w:rsidR="001E0411" w:rsidRDefault="001E0411" w:rsidP="001E0411">
      <w:pPr>
        <w:spacing w:line="360" w:lineRule="auto"/>
      </w:pPr>
      <w:bookmarkStart w:id="61" w:name="_Toc458697790"/>
      <w:r>
        <w:rPr>
          <w:rFonts w:hint="eastAsia"/>
        </w:rPr>
        <w:t>培训</w:t>
      </w:r>
      <w:bookmarkEnd w:id="61"/>
    </w:p>
    <w:p w:rsidR="001E0411" w:rsidRDefault="001E0411" w:rsidP="001E0411">
      <w:pPr>
        <w:spacing w:line="360" w:lineRule="auto"/>
      </w:pPr>
      <w:bookmarkStart w:id="62" w:name="_Toc458697791"/>
      <w:r>
        <w:rPr>
          <w:rFonts w:hint="eastAsia"/>
        </w:rPr>
        <w:t>业绩</w:t>
      </w:r>
      <w:bookmarkEnd w:id="62"/>
    </w:p>
    <w:p w:rsidR="001E0411" w:rsidRDefault="001E0411" w:rsidP="001E0411">
      <w:pPr>
        <w:spacing w:line="360" w:lineRule="auto"/>
        <w:ind w:firstLineChars="1400" w:firstLine="2940"/>
      </w:pPr>
      <w:r>
        <w:rPr>
          <w:rFonts w:hint="eastAsia"/>
        </w:rPr>
        <w:t>（结束）</w:t>
      </w:r>
    </w:p>
    <w:p w:rsidR="001E0411" w:rsidRDefault="001E0411" w:rsidP="001E0411"/>
    <w:p w:rsidR="001E0411" w:rsidRDefault="001E0411" w:rsidP="001E0411">
      <w:pPr>
        <w:jc w:val="center"/>
        <w:rPr>
          <w:rFonts w:ascii="仿宋" w:hAnsi="仿宋"/>
        </w:rPr>
      </w:pPr>
    </w:p>
    <w:p w:rsidR="001E0411" w:rsidRDefault="001E0411" w:rsidP="001E0411"/>
    <w:p w:rsidR="001E0411" w:rsidRPr="009318B0" w:rsidRDefault="001E0411" w:rsidP="001E0411">
      <w:pPr>
        <w:spacing w:line="440" w:lineRule="exact"/>
        <w:ind w:firstLineChars="200" w:firstLine="420"/>
        <w:rPr>
          <w:rFonts w:ascii="宋体" w:hAnsi="宋体"/>
        </w:rPr>
      </w:pPr>
    </w:p>
    <w:p w:rsidR="00C81B8F" w:rsidRPr="0093138D" w:rsidRDefault="00C81B8F" w:rsidP="0093138D">
      <w:pPr>
        <w:rPr>
          <w:szCs w:val="32"/>
        </w:rPr>
      </w:pPr>
    </w:p>
    <w:sectPr w:rsidR="00C81B8F" w:rsidRPr="0093138D"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A742D" w:rsidRDefault="002A742D" w:rsidP="004538CF">
      <w:r>
        <w:separator/>
      </w:r>
    </w:p>
  </w:endnote>
  <w:endnote w:type="continuationSeparator" w:id="1">
    <w:p w:rsidR="002A742D" w:rsidRDefault="002A742D" w:rsidP="00453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仿宋_GB2312">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2D5069">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2D5069">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F572E4">
      <w:rPr>
        <w:rStyle w:val="aa"/>
        <w:rFonts w:ascii="宋体"/>
        <w:sz w:val="21"/>
        <w:szCs w:val="21"/>
      </w:rPr>
      <w:instrText xml:space="preserve">PAGE  </w:instrText>
    </w:r>
    <w:r>
      <w:rPr>
        <w:rFonts w:ascii="宋体"/>
        <w:sz w:val="21"/>
        <w:szCs w:val="21"/>
      </w:rPr>
      <w:fldChar w:fldCharType="separate"/>
    </w:r>
    <w:r w:rsidR="00C7351B">
      <w:rPr>
        <w:rStyle w:val="aa"/>
        <w:rFonts w:ascii="宋体"/>
        <w:noProof/>
        <w:sz w:val="21"/>
        <w:szCs w:val="21"/>
      </w:rPr>
      <w:t>- 4 -</w:t>
    </w:r>
    <w:r>
      <w:rPr>
        <w:rFonts w:ascii="宋体"/>
        <w:sz w:val="21"/>
        <w:szCs w:val="21"/>
      </w:rPr>
      <w:fldChar w:fldCharType="end"/>
    </w:r>
  </w:p>
  <w:p w:rsidR="00F572E4" w:rsidRDefault="00F572E4">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7"/>
      <w:framePr w:h="0" w:wrap="around" w:vAnchor="text" w:hAnchor="margin" w:xAlign="center" w:y="1"/>
      <w:rPr>
        <w:rStyle w:val="aa"/>
      </w:rPr>
    </w:pPr>
  </w:p>
  <w:p w:rsidR="00F572E4" w:rsidRDefault="00F572E4">
    <w:pPr>
      <w:pStyle w:val="a7"/>
      <w:jc w:val="center"/>
      <w:rPr>
        <w:rFonts w:ascii="宋体" w:hAnsi="宋体"/>
        <w:sz w:val="28"/>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2D5069">
    <w:pPr>
      <w:pStyle w:val="a7"/>
      <w:framePr w:h="0" w:wrap="around" w:vAnchor="text" w:hAnchor="margin" w:xAlign="center" w:y="1"/>
      <w:rPr>
        <w:rStyle w:val="aa"/>
      </w:rPr>
    </w:pPr>
    <w:r>
      <w:fldChar w:fldCharType="begin"/>
    </w:r>
    <w:r w:rsidR="00F572E4">
      <w:rPr>
        <w:rStyle w:val="aa"/>
      </w:rPr>
      <w:instrText xml:space="preserve">PAGE  </w:instrText>
    </w:r>
    <w:r>
      <w:fldChar w:fldCharType="end"/>
    </w:r>
  </w:p>
  <w:p w:rsidR="00F572E4" w:rsidRDefault="00F572E4">
    <w:pPr>
      <w:pStyle w:val="a7"/>
      <w:ind w:right="360"/>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2D5069">
    <w:pPr>
      <w:pStyle w:val="a7"/>
      <w:jc w:val="center"/>
      <w:rPr>
        <w:rFonts w:ascii="宋体" w:hAnsi="宋体"/>
        <w:sz w:val="21"/>
        <w:szCs w:val="21"/>
      </w:rPr>
    </w:pPr>
    <w:r>
      <w:rPr>
        <w:rFonts w:ascii="宋体" w:hAnsi="宋体"/>
        <w:sz w:val="21"/>
        <w:szCs w:val="21"/>
      </w:rPr>
      <w:fldChar w:fldCharType="begin"/>
    </w:r>
    <w:r w:rsidR="00F572E4">
      <w:rPr>
        <w:rStyle w:val="aa"/>
        <w:rFonts w:ascii="宋体" w:hAnsi="宋体"/>
        <w:sz w:val="21"/>
        <w:szCs w:val="21"/>
      </w:rPr>
      <w:instrText xml:space="preserve"> PAGE </w:instrText>
    </w:r>
    <w:r>
      <w:rPr>
        <w:rFonts w:ascii="宋体" w:hAnsi="宋体"/>
        <w:sz w:val="21"/>
        <w:szCs w:val="21"/>
      </w:rPr>
      <w:fldChar w:fldCharType="separate"/>
    </w:r>
    <w:r w:rsidR="00C7351B">
      <w:rPr>
        <w:rStyle w:val="aa"/>
        <w:rFonts w:ascii="宋体" w:hAnsi="宋体"/>
        <w:noProof/>
        <w:sz w:val="21"/>
        <w:szCs w:val="21"/>
      </w:rPr>
      <w:t>- 15 -</w:t>
    </w:r>
    <w:r>
      <w:rPr>
        <w:rFonts w:ascii="宋体" w:hAnsi="宋体"/>
        <w:sz w:val="21"/>
        <w:szCs w:val="21"/>
      </w:rPr>
      <w:fldChar w:fldCharType="end"/>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2D5069">
    <w:pPr>
      <w:pStyle w:val="a7"/>
      <w:jc w:val="center"/>
    </w:pPr>
    <w:fldSimple w:instr=" PAGE   \* MERGEFORMAT ">
      <w:r w:rsidR="00C7351B" w:rsidRPr="00C7351B">
        <w:rPr>
          <w:noProof/>
          <w:lang w:val="zh-CN"/>
        </w:rPr>
        <w:t>22</w:t>
      </w:r>
    </w:fldSimple>
  </w:p>
  <w:p w:rsidR="00F572E4" w:rsidRDefault="00F572E4">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A742D" w:rsidRDefault="002A742D" w:rsidP="004538CF">
      <w:r>
        <w:separator/>
      </w:r>
    </w:p>
  </w:footnote>
  <w:footnote w:type="continuationSeparator" w:id="1">
    <w:p w:rsidR="002A742D" w:rsidRDefault="002A742D" w:rsidP="00453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572E4" w:rsidRDefault="00F572E4">
    <w:pPr>
      <w:pStyle w:val="a8"/>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00000002"/>
    <w:lvl w:ilvl="0">
      <w:start w:val="1"/>
      <w:numFmt w:val="japaneseCounting"/>
      <w:lvlText w:val="%1、"/>
      <w:lvlJc w:val="left"/>
      <w:pPr>
        <w:tabs>
          <w:tab w:val="num" w:pos="720"/>
        </w:tabs>
        <w:ind w:left="720" w:hanging="720"/>
      </w:pPr>
    </w:lvl>
    <w:lvl w:ilvl="1">
      <w:start w:val="1"/>
      <w:numFmt w:val="decimal"/>
      <w:lvlText w:val="%2."/>
      <w:lvlJc w:val="left"/>
      <w:pPr>
        <w:tabs>
          <w:tab w:val="num" w:pos="780"/>
        </w:tabs>
        <w:ind w:left="78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00000007"/>
    <w:multiLevelType w:val="singleLevel"/>
    <w:tmpl w:val="00000007"/>
    <w:lvl w:ilvl="0">
      <w:start w:val="3"/>
      <w:numFmt w:val="decimal"/>
      <w:suff w:val="nothing"/>
      <w:lvlText w:val="（%1）"/>
      <w:lvlJc w:val="left"/>
    </w:lvl>
  </w:abstractNum>
  <w:abstractNum w:abstractNumId="2">
    <w:nsid w:val="0000000A"/>
    <w:multiLevelType w:val="multilevel"/>
    <w:tmpl w:val="0000000A"/>
    <w:lvl w:ilvl="0">
      <w:start w:val="2"/>
      <w:numFmt w:val="japaneseCounting"/>
      <w:lvlText w:val="%1．"/>
      <w:lvlJc w:val="left"/>
      <w:pPr>
        <w:tabs>
          <w:tab w:val="num" w:pos="720"/>
        </w:tabs>
        <w:ind w:left="720" w:hanging="720"/>
      </w:pPr>
      <w:rPr>
        <w:rFont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
    <w:nsid w:val="00000010"/>
    <w:multiLevelType w:val="singleLevel"/>
    <w:tmpl w:val="00000010"/>
    <w:lvl w:ilvl="0">
      <w:start w:val="1"/>
      <w:numFmt w:val="chineseCounting"/>
      <w:suff w:val="nothing"/>
      <w:lvlText w:val="%1、"/>
      <w:lvlJc w:val="left"/>
    </w:lvl>
  </w:abstractNum>
  <w:abstractNum w:abstractNumId="5">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6">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7">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8">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9">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8E5262B"/>
    <w:multiLevelType w:val="multilevel"/>
    <w:tmpl w:val="28E5262B"/>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3">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4">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5">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6">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7">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9">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1">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3">
    <w:nsid w:val="56467EE5"/>
    <w:multiLevelType w:val="hybridMultilevel"/>
    <w:tmpl w:val="D8280DEE"/>
    <w:lvl w:ilvl="0" w:tplc="FCCE03D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5">
    <w:nsid w:val="73031544"/>
    <w:multiLevelType w:val="hybridMultilevel"/>
    <w:tmpl w:val="CD0E1838"/>
    <w:lvl w:ilvl="0" w:tplc="971EE4D8">
      <w:start w:val="1"/>
      <w:numFmt w:val="japaneseCounting"/>
      <w:lvlText w:val="%1、"/>
      <w:lvlJc w:val="left"/>
      <w:pPr>
        <w:tabs>
          <w:tab w:val="num" w:pos="720"/>
        </w:tabs>
        <w:ind w:left="720" w:hanging="720"/>
      </w:pPr>
      <w:rPr>
        <w:rFonts w:cs="Times New Roman" w:hint="default"/>
        <w:b w:val="0"/>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6"/>
  </w:num>
  <w:num w:numId="2">
    <w:abstractNumId w:val="4"/>
  </w:num>
  <w:num w:numId="3">
    <w:abstractNumId w:val="7"/>
  </w:num>
  <w:num w:numId="4">
    <w:abstractNumId w:val="1"/>
  </w:num>
  <w:num w:numId="5">
    <w:abstractNumId w:val="14"/>
  </w:num>
  <w:num w:numId="6">
    <w:abstractNumId w:val="21"/>
  </w:num>
  <w:num w:numId="7">
    <w:abstractNumId w:val="10"/>
  </w:num>
  <w:num w:numId="8">
    <w:abstractNumId w:val="13"/>
  </w:num>
  <w:num w:numId="9">
    <w:abstractNumId w:val="20"/>
  </w:num>
  <w:num w:numId="10">
    <w:abstractNumId w:val="9"/>
  </w:num>
  <w:num w:numId="11">
    <w:abstractNumId w:val="18"/>
  </w:num>
  <w:num w:numId="12">
    <w:abstractNumId w:val="17"/>
  </w:num>
  <w:num w:numId="13">
    <w:abstractNumId w:val="16"/>
  </w:num>
  <w:num w:numId="14">
    <w:abstractNumId w:val="8"/>
  </w:num>
  <w:num w:numId="15">
    <w:abstractNumId w:val="11"/>
  </w:num>
  <w:num w:numId="16">
    <w:abstractNumId w:val="22"/>
  </w:num>
  <w:num w:numId="17">
    <w:abstractNumId w:val="24"/>
  </w:num>
  <w:num w:numId="18">
    <w:abstractNumId w:val="15"/>
  </w:num>
  <w:num w:numId="19">
    <w:abstractNumId w:val="5"/>
  </w:num>
  <w:num w:numId="20">
    <w:abstractNumId w:val="3"/>
  </w:num>
  <w:num w:numId="21">
    <w:abstractNumId w:val="19"/>
  </w:num>
  <w:num w:numId="22">
    <w:abstractNumId w:val="12"/>
  </w:num>
  <w:num w:numId="23">
    <w:abstractNumId w:val="23"/>
  </w:num>
  <w:num w:numId="24">
    <w:abstractNumId w:val="25"/>
  </w:num>
  <w:num w:numId="25">
    <w:abstractNumId w:val="0"/>
    <w:lvlOverride w:ilvl="0">
      <w:startOverride w:val="1"/>
    </w:lvlOverride>
  </w:num>
  <w:num w:numId="26">
    <w:abstractNumId w:val="3"/>
    <w:lvlOverride w:ilvl="0">
      <w:startOverride w:val="1"/>
    </w:lvlOverride>
  </w:num>
  <w:num w:numId="2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noPunctuationKerning/>
  <w:characterSpacingControl w:val="compressPunctuation"/>
  <w:hdrShapeDefaults>
    <o:shapedefaults v:ext="edit" spidmax="5222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84CE9"/>
    <w:rsid w:val="0000366C"/>
    <w:rsid w:val="000122B1"/>
    <w:rsid w:val="000126C0"/>
    <w:rsid w:val="0002029C"/>
    <w:rsid w:val="00036E47"/>
    <w:rsid w:val="00043AB0"/>
    <w:rsid w:val="000469B1"/>
    <w:rsid w:val="00047BE0"/>
    <w:rsid w:val="00064B4C"/>
    <w:rsid w:val="00085B85"/>
    <w:rsid w:val="00097BFE"/>
    <w:rsid w:val="000A4061"/>
    <w:rsid w:val="000A5C18"/>
    <w:rsid w:val="000C29FC"/>
    <w:rsid w:val="000F05B0"/>
    <w:rsid w:val="001062FA"/>
    <w:rsid w:val="0012215E"/>
    <w:rsid w:val="00151223"/>
    <w:rsid w:val="00154C30"/>
    <w:rsid w:val="00155CD4"/>
    <w:rsid w:val="001759C7"/>
    <w:rsid w:val="0017754B"/>
    <w:rsid w:val="00181FD2"/>
    <w:rsid w:val="00184391"/>
    <w:rsid w:val="00186248"/>
    <w:rsid w:val="0018772A"/>
    <w:rsid w:val="001937E2"/>
    <w:rsid w:val="00195260"/>
    <w:rsid w:val="00195ED0"/>
    <w:rsid w:val="001A1C49"/>
    <w:rsid w:val="001B6DAF"/>
    <w:rsid w:val="001C5BB7"/>
    <w:rsid w:val="001C6677"/>
    <w:rsid w:val="001D5C07"/>
    <w:rsid w:val="001D66D9"/>
    <w:rsid w:val="001E0411"/>
    <w:rsid w:val="001E0863"/>
    <w:rsid w:val="001E369D"/>
    <w:rsid w:val="001E3D75"/>
    <w:rsid w:val="001E71CE"/>
    <w:rsid w:val="00206187"/>
    <w:rsid w:val="00211B4F"/>
    <w:rsid w:val="00213754"/>
    <w:rsid w:val="00215EE0"/>
    <w:rsid w:val="00227912"/>
    <w:rsid w:val="00242C6B"/>
    <w:rsid w:val="00243C1A"/>
    <w:rsid w:val="00247D1B"/>
    <w:rsid w:val="002608FA"/>
    <w:rsid w:val="00276020"/>
    <w:rsid w:val="00281D13"/>
    <w:rsid w:val="00281D85"/>
    <w:rsid w:val="0028332F"/>
    <w:rsid w:val="002852BC"/>
    <w:rsid w:val="002A4553"/>
    <w:rsid w:val="002A742D"/>
    <w:rsid w:val="002B1439"/>
    <w:rsid w:val="002B3652"/>
    <w:rsid w:val="002D158D"/>
    <w:rsid w:val="002D5069"/>
    <w:rsid w:val="002F1E18"/>
    <w:rsid w:val="002F68FB"/>
    <w:rsid w:val="00301533"/>
    <w:rsid w:val="00310E75"/>
    <w:rsid w:val="00322724"/>
    <w:rsid w:val="00330E97"/>
    <w:rsid w:val="0033361D"/>
    <w:rsid w:val="00336CE9"/>
    <w:rsid w:val="00341E19"/>
    <w:rsid w:val="00360B0C"/>
    <w:rsid w:val="00361572"/>
    <w:rsid w:val="003628CA"/>
    <w:rsid w:val="0036426E"/>
    <w:rsid w:val="00366275"/>
    <w:rsid w:val="00367476"/>
    <w:rsid w:val="00383B10"/>
    <w:rsid w:val="00384B53"/>
    <w:rsid w:val="00386E54"/>
    <w:rsid w:val="00387446"/>
    <w:rsid w:val="00393FEC"/>
    <w:rsid w:val="003A170A"/>
    <w:rsid w:val="003A23D0"/>
    <w:rsid w:val="003A47E9"/>
    <w:rsid w:val="003A6B75"/>
    <w:rsid w:val="003A7AD1"/>
    <w:rsid w:val="003D64AB"/>
    <w:rsid w:val="003E03DE"/>
    <w:rsid w:val="003E571F"/>
    <w:rsid w:val="003F3BE4"/>
    <w:rsid w:val="004061D0"/>
    <w:rsid w:val="0041205F"/>
    <w:rsid w:val="004147E8"/>
    <w:rsid w:val="00416B77"/>
    <w:rsid w:val="0043037B"/>
    <w:rsid w:val="004406D1"/>
    <w:rsid w:val="004416D9"/>
    <w:rsid w:val="0044542C"/>
    <w:rsid w:val="004538CF"/>
    <w:rsid w:val="00454DC0"/>
    <w:rsid w:val="004605BC"/>
    <w:rsid w:val="004867DE"/>
    <w:rsid w:val="004C18E7"/>
    <w:rsid w:val="004C7705"/>
    <w:rsid w:val="004D7E81"/>
    <w:rsid w:val="004F04B9"/>
    <w:rsid w:val="0050279F"/>
    <w:rsid w:val="00504FE9"/>
    <w:rsid w:val="00510FF4"/>
    <w:rsid w:val="005171F4"/>
    <w:rsid w:val="0052275D"/>
    <w:rsid w:val="00544D4F"/>
    <w:rsid w:val="00552425"/>
    <w:rsid w:val="00553013"/>
    <w:rsid w:val="0055596B"/>
    <w:rsid w:val="00572CF6"/>
    <w:rsid w:val="005732FF"/>
    <w:rsid w:val="005948FC"/>
    <w:rsid w:val="005A7823"/>
    <w:rsid w:val="005B19FA"/>
    <w:rsid w:val="005B3BC7"/>
    <w:rsid w:val="005C4064"/>
    <w:rsid w:val="005D3ED6"/>
    <w:rsid w:val="0062684D"/>
    <w:rsid w:val="00667E99"/>
    <w:rsid w:val="00670670"/>
    <w:rsid w:val="00670925"/>
    <w:rsid w:val="00671D3E"/>
    <w:rsid w:val="00677F6F"/>
    <w:rsid w:val="00681EA2"/>
    <w:rsid w:val="00686874"/>
    <w:rsid w:val="006960BA"/>
    <w:rsid w:val="006A2EAE"/>
    <w:rsid w:val="006B4345"/>
    <w:rsid w:val="006B54C4"/>
    <w:rsid w:val="006C0B18"/>
    <w:rsid w:val="006C5282"/>
    <w:rsid w:val="006D73A7"/>
    <w:rsid w:val="006F35DF"/>
    <w:rsid w:val="007076F6"/>
    <w:rsid w:val="0071196D"/>
    <w:rsid w:val="0071532E"/>
    <w:rsid w:val="00715BE4"/>
    <w:rsid w:val="0072235A"/>
    <w:rsid w:val="00724678"/>
    <w:rsid w:val="00740D9E"/>
    <w:rsid w:val="007513EA"/>
    <w:rsid w:val="00751964"/>
    <w:rsid w:val="0076086D"/>
    <w:rsid w:val="00767A64"/>
    <w:rsid w:val="00780AAB"/>
    <w:rsid w:val="007832F8"/>
    <w:rsid w:val="00784CE9"/>
    <w:rsid w:val="00793012"/>
    <w:rsid w:val="007A4927"/>
    <w:rsid w:val="007C06A0"/>
    <w:rsid w:val="007C5278"/>
    <w:rsid w:val="007D112B"/>
    <w:rsid w:val="007D61D3"/>
    <w:rsid w:val="007F652D"/>
    <w:rsid w:val="008067E1"/>
    <w:rsid w:val="00811F2B"/>
    <w:rsid w:val="00835EA1"/>
    <w:rsid w:val="00840D9E"/>
    <w:rsid w:val="0084604B"/>
    <w:rsid w:val="0084676C"/>
    <w:rsid w:val="008523B9"/>
    <w:rsid w:val="00855D8D"/>
    <w:rsid w:val="00865A7A"/>
    <w:rsid w:val="00874FD2"/>
    <w:rsid w:val="00887A20"/>
    <w:rsid w:val="008955D9"/>
    <w:rsid w:val="00896376"/>
    <w:rsid w:val="008A016D"/>
    <w:rsid w:val="008A2E4F"/>
    <w:rsid w:val="008A603A"/>
    <w:rsid w:val="008A70C4"/>
    <w:rsid w:val="008B55C6"/>
    <w:rsid w:val="008C1364"/>
    <w:rsid w:val="008C3639"/>
    <w:rsid w:val="008C3681"/>
    <w:rsid w:val="008C7A4E"/>
    <w:rsid w:val="008E435A"/>
    <w:rsid w:val="008E5856"/>
    <w:rsid w:val="008F66D7"/>
    <w:rsid w:val="00911200"/>
    <w:rsid w:val="00915C7A"/>
    <w:rsid w:val="009214BA"/>
    <w:rsid w:val="00922C2C"/>
    <w:rsid w:val="0093138D"/>
    <w:rsid w:val="00937496"/>
    <w:rsid w:val="00946566"/>
    <w:rsid w:val="00962273"/>
    <w:rsid w:val="00963798"/>
    <w:rsid w:val="00967915"/>
    <w:rsid w:val="00971732"/>
    <w:rsid w:val="009747EC"/>
    <w:rsid w:val="009850BD"/>
    <w:rsid w:val="00993DC4"/>
    <w:rsid w:val="0099658F"/>
    <w:rsid w:val="0099791A"/>
    <w:rsid w:val="009A0C58"/>
    <w:rsid w:val="009A2E76"/>
    <w:rsid w:val="009A78CF"/>
    <w:rsid w:val="009B029B"/>
    <w:rsid w:val="009B4E7E"/>
    <w:rsid w:val="009B7722"/>
    <w:rsid w:val="009C5180"/>
    <w:rsid w:val="009D3EDB"/>
    <w:rsid w:val="009D4C13"/>
    <w:rsid w:val="009E2780"/>
    <w:rsid w:val="009E3D06"/>
    <w:rsid w:val="009E713F"/>
    <w:rsid w:val="009F1C83"/>
    <w:rsid w:val="00A21906"/>
    <w:rsid w:val="00A27B8E"/>
    <w:rsid w:val="00A27C56"/>
    <w:rsid w:val="00A31375"/>
    <w:rsid w:val="00A41AA9"/>
    <w:rsid w:val="00A45704"/>
    <w:rsid w:val="00A56B18"/>
    <w:rsid w:val="00A956A6"/>
    <w:rsid w:val="00A97782"/>
    <w:rsid w:val="00AB0F16"/>
    <w:rsid w:val="00AB6013"/>
    <w:rsid w:val="00AC181F"/>
    <w:rsid w:val="00AC1DC3"/>
    <w:rsid w:val="00AC5BD5"/>
    <w:rsid w:val="00AE26B5"/>
    <w:rsid w:val="00B13616"/>
    <w:rsid w:val="00B14C98"/>
    <w:rsid w:val="00B42AC4"/>
    <w:rsid w:val="00B54278"/>
    <w:rsid w:val="00B57D95"/>
    <w:rsid w:val="00B624C8"/>
    <w:rsid w:val="00B6673E"/>
    <w:rsid w:val="00B67A16"/>
    <w:rsid w:val="00B72996"/>
    <w:rsid w:val="00B775D4"/>
    <w:rsid w:val="00B93391"/>
    <w:rsid w:val="00BA585C"/>
    <w:rsid w:val="00BD2E81"/>
    <w:rsid w:val="00BD3F48"/>
    <w:rsid w:val="00BE507A"/>
    <w:rsid w:val="00BF0395"/>
    <w:rsid w:val="00C054DC"/>
    <w:rsid w:val="00C15A72"/>
    <w:rsid w:val="00C16A6F"/>
    <w:rsid w:val="00C232EB"/>
    <w:rsid w:val="00C24ED4"/>
    <w:rsid w:val="00C2658F"/>
    <w:rsid w:val="00C4001B"/>
    <w:rsid w:val="00C41049"/>
    <w:rsid w:val="00C55CA8"/>
    <w:rsid w:val="00C612B5"/>
    <w:rsid w:val="00C65EB4"/>
    <w:rsid w:val="00C7351B"/>
    <w:rsid w:val="00C744FF"/>
    <w:rsid w:val="00C81B8F"/>
    <w:rsid w:val="00C837EE"/>
    <w:rsid w:val="00C84DDD"/>
    <w:rsid w:val="00C93CF1"/>
    <w:rsid w:val="00CF0E76"/>
    <w:rsid w:val="00CF26C0"/>
    <w:rsid w:val="00D10216"/>
    <w:rsid w:val="00D14563"/>
    <w:rsid w:val="00D1619F"/>
    <w:rsid w:val="00D21E6C"/>
    <w:rsid w:val="00D23DBF"/>
    <w:rsid w:val="00D25B3F"/>
    <w:rsid w:val="00D335F0"/>
    <w:rsid w:val="00D34504"/>
    <w:rsid w:val="00D349EF"/>
    <w:rsid w:val="00D351A9"/>
    <w:rsid w:val="00D357EF"/>
    <w:rsid w:val="00D41DAC"/>
    <w:rsid w:val="00D651B1"/>
    <w:rsid w:val="00D717D6"/>
    <w:rsid w:val="00D75400"/>
    <w:rsid w:val="00D86E24"/>
    <w:rsid w:val="00D87C48"/>
    <w:rsid w:val="00D90068"/>
    <w:rsid w:val="00DB35EE"/>
    <w:rsid w:val="00DC1004"/>
    <w:rsid w:val="00DC156B"/>
    <w:rsid w:val="00DC785B"/>
    <w:rsid w:val="00DE183D"/>
    <w:rsid w:val="00DE3D4B"/>
    <w:rsid w:val="00DE571A"/>
    <w:rsid w:val="00DF63AF"/>
    <w:rsid w:val="00E06EE6"/>
    <w:rsid w:val="00E259AB"/>
    <w:rsid w:val="00E45F57"/>
    <w:rsid w:val="00E574BA"/>
    <w:rsid w:val="00E9059E"/>
    <w:rsid w:val="00EA0473"/>
    <w:rsid w:val="00EA0F56"/>
    <w:rsid w:val="00EA4A0A"/>
    <w:rsid w:val="00EA7555"/>
    <w:rsid w:val="00EB5F76"/>
    <w:rsid w:val="00EB6926"/>
    <w:rsid w:val="00EC342B"/>
    <w:rsid w:val="00ED0183"/>
    <w:rsid w:val="00ED0776"/>
    <w:rsid w:val="00ED1A2E"/>
    <w:rsid w:val="00ED3309"/>
    <w:rsid w:val="00EE2B0A"/>
    <w:rsid w:val="00EE44FF"/>
    <w:rsid w:val="00EE510B"/>
    <w:rsid w:val="00EF3893"/>
    <w:rsid w:val="00EF3B74"/>
    <w:rsid w:val="00F000E8"/>
    <w:rsid w:val="00F00AD4"/>
    <w:rsid w:val="00F06131"/>
    <w:rsid w:val="00F23597"/>
    <w:rsid w:val="00F3015D"/>
    <w:rsid w:val="00F524F0"/>
    <w:rsid w:val="00F551D3"/>
    <w:rsid w:val="00F572E4"/>
    <w:rsid w:val="00F62AE3"/>
    <w:rsid w:val="00F63E0A"/>
    <w:rsid w:val="00F656FF"/>
    <w:rsid w:val="00F7378F"/>
    <w:rsid w:val="00F76BFA"/>
    <w:rsid w:val="00F97822"/>
    <w:rsid w:val="00FA621D"/>
    <w:rsid w:val="00FB2B35"/>
    <w:rsid w:val="00FC19CB"/>
    <w:rsid w:val="00FC4E0B"/>
    <w:rsid w:val="00FC5EFB"/>
    <w:rsid w:val="00FE2D54"/>
    <w:rsid w:val="00FE4686"/>
    <w:rsid w:val="00FE47C7"/>
    <w:rsid w:val="00FE7A10"/>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222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unhideWhenUsed="1" w:qFormat="1"/>
    <w:lsdException w:name="Normal Indent" w:qFormat="1"/>
    <w:lsdException w:name="header" w:qFormat="1"/>
    <w:lsdException w:name="caption" w:semiHidden="1" w:unhideWhenUsed="1" w:qFormat="1"/>
    <w:lsdException w:name="page number" w:qFormat="1"/>
    <w:lsdException w:name="Title" w:qFormat="1"/>
    <w:lsdException w:name="Default Paragraph Font" w:semiHidden="1" w:uiPriority="1" w:unhideWhenUsed="1"/>
    <w:lsdException w:name="Subtitle" w:qFormat="1"/>
    <w:lsdException w:name="Strong" w:qFormat="1"/>
    <w:lsdException w:name="Emphasis" w:uiPriority="20" w:qFormat="1"/>
    <w:lsdException w:name="Plain Text"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Table Grid" w:semiHidden="1" w:uiPriority="99" w:unhideWhenUsed="1"/>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paragraph" w:styleId="a7">
    <w:name w:val="footer"/>
    <w:basedOn w:val="a"/>
    <w:link w:val="Char0"/>
    <w:rsid w:val="004538CF"/>
    <w:pPr>
      <w:tabs>
        <w:tab w:val="center" w:pos="4153"/>
        <w:tab w:val="right" w:pos="8306"/>
      </w:tabs>
      <w:snapToGrid w:val="0"/>
      <w:jc w:val="left"/>
    </w:pPr>
    <w:rPr>
      <w:sz w:val="18"/>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character" w:customStyle="1" w:styleId="Char0">
    <w:name w:val="页脚 Char"/>
    <w:basedOn w:val="a0"/>
    <w:link w:val="a7"/>
    <w:uiPriority w:val="99"/>
    <w:rsid w:val="007C06A0"/>
    <w:rPr>
      <w:rFonts w:ascii="Calibri" w:hAnsi="Calibri" w:cs="黑体"/>
      <w:kern w:val="2"/>
      <w:sz w:val="18"/>
      <w:szCs w:val="24"/>
    </w:rPr>
  </w:style>
  <w:style w:type="character" w:customStyle="1" w:styleId="3Char">
    <w:name w:val="标题 3 Char"/>
    <w:basedOn w:val="a0"/>
    <w:link w:val="3"/>
    <w:semiHidden/>
    <w:rsid w:val="001E0411"/>
    <w:rPr>
      <w:rFonts w:ascii="Calibri" w:hAnsi="Calibri" w:cs="黑体"/>
      <w:b/>
      <w:bCs/>
      <w:kern w:val="2"/>
      <w:sz w:val="32"/>
      <w:szCs w:val="32"/>
    </w:rPr>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character" w:customStyle="1" w:styleId="Char">
    <w:name w:val="日期 Char"/>
    <w:link w:val="a6"/>
    <w:rsid w:val="001E0411"/>
    <w:rPr>
      <w:rFonts w:ascii="Calibri" w:hAnsi="Calibri" w:cs="黑体"/>
      <w:kern w:val="2"/>
      <w:sz w:val="21"/>
      <w:szCs w:val="24"/>
    </w:rPr>
  </w:style>
  <w:style w:type="paragraph" w:styleId="ab">
    <w:name w:val="List Paragraph"/>
    <w:basedOn w:val="a"/>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paragraph" w:customStyle="1" w:styleId="Style1">
    <w:name w:val="_Style 1"/>
    <w:basedOn w:val="a"/>
    <w:rsid w:val="00EA0F56"/>
    <w:pPr>
      <w:ind w:firstLineChars="200" w:firstLine="420"/>
    </w:pPr>
    <w:rPr>
      <w:rFonts w:cs="Times New Roman"/>
      <w:szCs w:val="22"/>
    </w:rPr>
  </w:style>
  <w:style w:type="character" w:styleId="ae">
    <w:name w:val="Strong"/>
    <w:basedOn w:val="a0"/>
    <w:qFormat/>
    <w:rsid w:val="00EF3B74"/>
    <w:rPr>
      <w:rFonts w:ascii="Times New Roman" w:hAnsi="Times New Roman" w:cs="Times New Roman" w:hint="default"/>
      <w:b/>
      <w:bCs/>
    </w:rPr>
  </w:style>
</w:styles>
</file>

<file path=word/webSettings.xml><?xml version="1.0" encoding="utf-8"?>
<w:webSettings xmlns:r="http://schemas.openxmlformats.org/officeDocument/2006/relationships" xmlns:w="http://schemas.openxmlformats.org/wordprocessingml/2006/main">
  <w:divs>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190E447-6B80-4B07-8FD4-E57CF46F1B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22</Pages>
  <Words>1682</Words>
  <Characters>9594</Characters>
  <Application>Microsoft Office Word</Application>
  <DocSecurity>0</DocSecurity>
  <Lines>79</Lines>
  <Paragraphs>22</Paragraphs>
  <ScaleCrop>false</ScaleCrop>
  <Company>微软中国</Company>
  <LinksUpToDate>false</LinksUpToDate>
  <CharactersWithSpaces>11254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周辉</cp:lastModifiedBy>
  <cp:revision>5</cp:revision>
  <dcterms:created xsi:type="dcterms:W3CDTF">2017-06-14T02:05:00Z</dcterms:created>
  <dcterms:modified xsi:type="dcterms:W3CDTF">2017-06-28T02:03:00Z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