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E007BB">
        <w:rPr>
          <w:rFonts w:ascii="宋体" w:hAnsi="宋体" w:hint="eastAsia"/>
          <w:color w:val="FF0000"/>
          <w:sz w:val="36"/>
          <w:szCs w:val="30"/>
        </w:rPr>
        <w:t>6</w:t>
      </w:r>
    </w:p>
    <w:p w:rsidR="001E0411" w:rsidRPr="00E007BB" w:rsidRDefault="001E0411" w:rsidP="001E0411">
      <w:pPr>
        <w:spacing w:line="700" w:lineRule="exact"/>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147B9D" w:rsidRPr="00147B9D">
        <w:rPr>
          <w:rFonts w:ascii="宋体" w:hAnsi="宋体" w:hint="eastAsia"/>
          <w:color w:val="FF0000"/>
          <w:sz w:val="36"/>
          <w:szCs w:val="36"/>
        </w:rPr>
        <w:t>电子插管软镜</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66325A" w:rsidP="001E0411">
      <w:pPr>
        <w:pStyle w:val="10"/>
        <w:tabs>
          <w:tab w:val="right" w:leader="dot" w:pos="8306"/>
        </w:tabs>
        <w:spacing w:line="480" w:lineRule="auto"/>
        <w:rPr>
          <w:rFonts w:ascii="宋体" w:hAnsi="宋体"/>
          <w:szCs w:val="22"/>
          <w:lang w:eastAsia="en-US" w:bidi="en-US"/>
        </w:rPr>
      </w:pPr>
      <w:r w:rsidRPr="0066325A">
        <w:rPr>
          <w:rFonts w:ascii="宋体" w:hAnsi="宋体" w:hint="eastAsia"/>
        </w:rPr>
        <w:fldChar w:fldCharType="begin"/>
      </w:r>
      <w:r w:rsidR="001E0411" w:rsidRPr="009318B0">
        <w:rPr>
          <w:rFonts w:ascii="宋体" w:hAnsi="宋体" w:hint="eastAsia"/>
        </w:rPr>
        <w:instrText xml:space="preserve">TOC \o "1-2" \h \u </w:instrText>
      </w:r>
      <w:r w:rsidRPr="0066325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66325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66325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66325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66325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66325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66325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66325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E007BB">
      <w:pPr>
        <w:spacing w:line="700" w:lineRule="exact"/>
        <w:ind w:firstLineChars="486" w:firstLine="1166"/>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147B9D" w:rsidRPr="00147B9D">
        <w:rPr>
          <w:rFonts w:ascii="宋体" w:hAnsi="宋体" w:hint="eastAsia"/>
          <w:color w:val="FF0000"/>
          <w:sz w:val="36"/>
          <w:szCs w:val="36"/>
        </w:rPr>
        <w:t>电子插管软镜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E007BB" w:rsidRDefault="00147B9D" w:rsidP="00E007BB">
            <w:pPr>
              <w:spacing w:line="700" w:lineRule="exact"/>
              <w:jc w:val="center"/>
              <w:rPr>
                <w:rFonts w:ascii="宋体" w:hAnsi="宋体"/>
                <w:color w:val="FF0000"/>
                <w:sz w:val="36"/>
                <w:szCs w:val="36"/>
              </w:rPr>
            </w:pPr>
            <w:r w:rsidRPr="00147B9D">
              <w:rPr>
                <w:rFonts w:ascii="宋体" w:hAnsi="宋体" w:hint="eastAsia"/>
                <w:color w:val="FF0000"/>
                <w:sz w:val="36"/>
                <w:szCs w:val="36"/>
              </w:rPr>
              <w:t>电子插管软镜</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E007BB" w:rsidP="002A4553">
            <w:pPr>
              <w:widowControl/>
              <w:jc w:val="center"/>
              <w:rPr>
                <w:rFonts w:ascii="宋体" w:hAnsi="宋体" w:cs="宋体"/>
                <w:color w:val="FF0000"/>
                <w:kern w:val="0"/>
                <w:sz w:val="28"/>
                <w:szCs w:val="28"/>
              </w:rPr>
            </w:pPr>
            <w:r>
              <w:rPr>
                <w:rFonts w:ascii="宋体" w:hAnsi="宋体" w:cs="宋体" w:hint="eastAsia"/>
                <w:color w:val="FF0000"/>
                <w:kern w:val="0"/>
                <w:sz w:val="28"/>
                <w:szCs w:val="28"/>
              </w:rPr>
              <w:t>10万</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E007BB">
            <w:pPr>
              <w:widowControl/>
              <w:jc w:val="center"/>
              <w:rPr>
                <w:rFonts w:ascii="宋体" w:hAnsi="宋体" w:cs="宋体"/>
                <w:color w:val="FF0000"/>
                <w:kern w:val="0"/>
                <w:sz w:val="28"/>
                <w:szCs w:val="28"/>
              </w:rPr>
            </w:pPr>
            <w:r>
              <w:rPr>
                <w:rFonts w:ascii="宋体" w:hAnsi="宋体" w:cs="宋体" w:hint="eastAsia"/>
                <w:color w:val="FF0000"/>
                <w:kern w:val="0"/>
                <w:sz w:val="28"/>
                <w:szCs w:val="28"/>
              </w:rPr>
              <w:t>1</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1D66D9">
        <w:rPr>
          <w:rFonts w:ascii="宋体" w:hAnsi="宋体" w:hint="eastAsia"/>
          <w:color w:val="FF0000"/>
          <w:sz w:val="24"/>
        </w:rPr>
        <w:t>1</w:t>
      </w:r>
      <w:r w:rsidR="00EB491B">
        <w:rPr>
          <w:rFonts w:ascii="宋体" w:hAnsi="宋体" w:hint="eastAsia"/>
          <w:color w:val="FF0000"/>
          <w:sz w:val="24"/>
        </w:rPr>
        <w:t>6</w:t>
      </w:r>
      <w:r w:rsidR="00F572E4">
        <w:rPr>
          <w:rFonts w:ascii="宋体" w:hAnsi="宋体" w:hint="eastAsia"/>
          <w:color w:val="FF0000"/>
          <w:sz w:val="24"/>
        </w:rPr>
        <w:t xml:space="preserve"> </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w:t>
      </w:r>
      <w:r w:rsidRPr="009318B0">
        <w:rPr>
          <w:rFonts w:ascii="宋体" w:hAnsi="宋体" w:hint="eastAsia"/>
          <w:sz w:val="24"/>
        </w:rPr>
        <w:lastRenderedPageBreak/>
        <w:t>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EB491B">
        <w:rPr>
          <w:rFonts w:ascii="宋体" w:hAnsi="宋体" w:hint="eastAsia"/>
          <w:b/>
          <w:color w:val="FF0000"/>
          <w:sz w:val="24"/>
        </w:rPr>
        <w:t>22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1D66D9">
        <w:rPr>
          <w:rFonts w:ascii="宋体" w:hAnsi="宋体" w:hint="eastAsia"/>
          <w:b/>
          <w:color w:val="FF0000"/>
          <w:sz w:val="24"/>
        </w:rPr>
        <w:t>27</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007BB" w:rsidRPr="00E007BB" w:rsidRDefault="00147B9D" w:rsidP="00E007BB">
      <w:pPr>
        <w:spacing w:line="360" w:lineRule="auto"/>
        <w:rPr>
          <w:rFonts w:ascii="宋体" w:hAnsi="宋体"/>
          <w:b/>
          <w:color w:val="FF0000"/>
          <w:sz w:val="32"/>
          <w:szCs w:val="32"/>
        </w:rPr>
      </w:pPr>
      <w:r w:rsidRPr="00147B9D">
        <w:rPr>
          <w:rFonts w:ascii="宋体" w:hAnsi="宋体" w:hint="eastAsia"/>
          <w:b/>
          <w:color w:val="FF0000"/>
          <w:sz w:val="32"/>
          <w:szCs w:val="32"/>
        </w:rPr>
        <w:t>电子插管软镜</w:t>
      </w:r>
      <w:r w:rsidR="00E007BB" w:rsidRPr="00E007BB">
        <w:rPr>
          <w:rFonts w:ascii="宋体" w:hAnsi="宋体" w:hint="eastAsia"/>
          <w:b/>
          <w:color w:val="FF0000"/>
          <w:sz w:val="32"/>
          <w:szCs w:val="32"/>
        </w:rPr>
        <w:t>招标技术参数</w:t>
      </w:r>
      <w:r w:rsidR="00E007BB">
        <w:rPr>
          <w:rFonts w:ascii="宋体" w:hAnsi="宋体" w:hint="eastAsia"/>
          <w:b/>
          <w:color w:val="FF0000"/>
          <w:sz w:val="32"/>
          <w:szCs w:val="32"/>
        </w:rPr>
        <w:t>：</w:t>
      </w:r>
    </w:p>
    <w:p w:rsidR="00E007BB" w:rsidRPr="00E007BB" w:rsidRDefault="00E007BB" w:rsidP="00E007BB">
      <w:pPr>
        <w:spacing w:line="560" w:lineRule="exact"/>
        <w:ind w:left="540" w:hangingChars="150" w:hanging="540"/>
        <w:rPr>
          <w:rFonts w:ascii="宋体" w:hAnsi="宋体"/>
          <w:color w:val="FF0000"/>
          <w:spacing w:val="20"/>
          <w:sz w:val="32"/>
          <w:szCs w:val="32"/>
        </w:rPr>
      </w:pPr>
      <w:r w:rsidRPr="00E007BB">
        <w:rPr>
          <w:rFonts w:ascii="宋体" w:hAnsi="宋体" w:hint="eastAsia"/>
          <w:color w:val="FF0000"/>
          <w:spacing w:val="20"/>
          <w:sz w:val="32"/>
          <w:szCs w:val="32"/>
        </w:rPr>
        <w:t>1、</w:t>
      </w:r>
      <w:r w:rsidRPr="00E007BB">
        <w:rPr>
          <w:color w:val="FF0000"/>
          <w:kern w:val="0"/>
          <w:sz w:val="32"/>
          <w:szCs w:val="32"/>
          <w:shd w:val="clear" w:color="auto" w:fill="FFFFFF"/>
        </w:rPr>
        <w:t>设备具有解决困难气道</w:t>
      </w:r>
      <w:r w:rsidRPr="00E007BB">
        <w:rPr>
          <w:rFonts w:ascii="宋体" w:hAnsi="宋体" w:cs="宋体" w:hint="eastAsia"/>
          <w:color w:val="FF0000"/>
          <w:kern w:val="0"/>
          <w:sz w:val="32"/>
          <w:szCs w:val="32"/>
          <w:shd w:val="clear" w:color="auto" w:fill="FFFFFF"/>
        </w:rPr>
        <w:t>插管、经鼻插管，双腔插管定位、封堵定位功能，</w:t>
      </w:r>
    </w:p>
    <w:p w:rsidR="00E007BB" w:rsidRPr="00E007BB" w:rsidRDefault="00E007BB" w:rsidP="00E007BB">
      <w:pPr>
        <w:spacing w:line="560" w:lineRule="exact"/>
        <w:rPr>
          <w:rFonts w:ascii="宋体" w:hAnsi="宋体"/>
          <w:color w:val="FF0000"/>
          <w:sz w:val="32"/>
          <w:szCs w:val="32"/>
        </w:rPr>
      </w:pPr>
      <w:r w:rsidRPr="00E007BB">
        <w:rPr>
          <w:rFonts w:ascii="宋体" w:hAnsi="宋体" w:hint="eastAsia"/>
          <w:color w:val="FF0000"/>
          <w:sz w:val="32"/>
          <w:szCs w:val="32"/>
        </w:rPr>
        <w:t>2、视野角 ： ≥90</w:t>
      </w:r>
      <w:r w:rsidRPr="00E007BB">
        <w:rPr>
          <w:rFonts w:ascii="仿宋_GB2312" w:eastAsia="仿宋_GB2312" w:hAnsi="宋体" w:hint="eastAsia"/>
          <w:color w:val="FF0000"/>
          <w:sz w:val="32"/>
          <w:szCs w:val="32"/>
        </w:rPr>
        <w:t>±</w:t>
      </w:r>
      <w:r w:rsidRPr="00E007BB">
        <w:rPr>
          <w:rFonts w:ascii="宋体" w:hAnsi="宋体" w:hint="eastAsia"/>
          <w:color w:val="FF0000"/>
          <w:sz w:val="32"/>
          <w:szCs w:val="32"/>
        </w:rPr>
        <w:t>15%</w:t>
      </w:r>
    </w:p>
    <w:p w:rsidR="00E007BB" w:rsidRPr="00E007BB" w:rsidRDefault="00E007BB" w:rsidP="00E007BB">
      <w:pPr>
        <w:spacing w:line="560" w:lineRule="exact"/>
        <w:rPr>
          <w:rFonts w:ascii="宋体" w:hAnsi="宋体"/>
          <w:color w:val="FF0000"/>
          <w:sz w:val="32"/>
          <w:szCs w:val="32"/>
        </w:rPr>
      </w:pPr>
      <w:r w:rsidRPr="00E007BB">
        <w:rPr>
          <w:rFonts w:ascii="宋体" w:hAnsi="宋体" w:hint="eastAsia"/>
          <w:color w:val="FF0000"/>
          <w:sz w:val="32"/>
          <w:szCs w:val="32"/>
        </w:rPr>
        <w:t>3、视野方向 :0°（直视）</w:t>
      </w:r>
    </w:p>
    <w:p w:rsidR="00E007BB" w:rsidRPr="00E007BB" w:rsidRDefault="00E007BB" w:rsidP="00E007BB">
      <w:pPr>
        <w:spacing w:line="560" w:lineRule="exact"/>
        <w:ind w:leftChars="-104" w:left="-218" w:firstLineChars="100" w:firstLine="320"/>
        <w:rPr>
          <w:rFonts w:ascii="宋体" w:hAnsi="宋体"/>
          <w:color w:val="FF0000"/>
          <w:sz w:val="32"/>
          <w:szCs w:val="32"/>
        </w:rPr>
      </w:pPr>
      <w:r w:rsidRPr="00E007BB">
        <w:rPr>
          <w:rFonts w:ascii="宋体" w:hAnsi="宋体" w:hint="eastAsia"/>
          <w:color w:val="FF0000"/>
          <w:sz w:val="32"/>
          <w:szCs w:val="32"/>
        </w:rPr>
        <w:t>4、</w:t>
      </w:r>
      <w:r w:rsidRPr="00E007BB">
        <w:rPr>
          <w:rFonts w:ascii="宋体" w:hAnsi="宋体" w:hint="eastAsia"/>
          <w:color w:val="FF0000"/>
          <w:spacing w:val="20"/>
          <w:sz w:val="32"/>
          <w:szCs w:val="32"/>
        </w:rPr>
        <w:t>整机参数：分辨率9.92lp/mm,</w:t>
      </w:r>
      <w:r w:rsidRPr="00E007BB">
        <w:rPr>
          <w:rFonts w:ascii="宋体" w:hAnsi="宋体" w:hint="eastAsia"/>
          <w:color w:val="FF0000"/>
          <w:sz w:val="32"/>
          <w:szCs w:val="32"/>
        </w:rPr>
        <w:t>景深 :3-100㎜</w:t>
      </w:r>
    </w:p>
    <w:p w:rsidR="00E007BB" w:rsidRPr="00E007BB" w:rsidRDefault="00E007BB" w:rsidP="00E007BB">
      <w:pPr>
        <w:spacing w:line="560" w:lineRule="exact"/>
        <w:ind w:leftChars="-104" w:left="-218" w:firstLineChars="100" w:firstLine="360"/>
        <w:rPr>
          <w:rFonts w:ascii="宋体" w:hAnsi="宋体"/>
          <w:color w:val="FF0000"/>
          <w:sz w:val="32"/>
          <w:szCs w:val="32"/>
        </w:rPr>
      </w:pPr>
      <w:r w:rsidRPr="00E007BB">
        <w:rPr>
          <w:rFonts w:ascii="宋体" w:hAnsi="宋体" w:hint="eastAsia"/>
          <w:color w:val="FF0000"/>
          <w:spacing w:val="20"/>
          <w:sz w:val="32"/>
          <w:szCs w:val="32"/>
        </w:rPr>
        <w:t>5、插入管：3.7mm≤软管直径≤4.0mm，</w:t>
      </w:r>
      <w:r w:rsidRPr="00E007BB">
        <w:rPr>
          <w:rFonts w:ascii="宋体" w:hAnsi="宋体" w:hint="eastAsia"/>
          <w:color w:val="FF0000"/>
          <w:sz w:val="32"/>
          <w:szCs w:val="32"/>
        </w:rPr>
        <w:t>有效工作长度 600</w:t>
      </w:r>
      <w:r w:rsidRPr="00E007BB">
        <w:rPr>
          <w:rFonts w:ascii="仿宋_GB2312" w:eastAsia="仿宋_GB2312" w:hAnsi="宋体" w:hint="eastAsia"/>
          <w:color w:val="FF0000"/>
          <w:sz w:val="32"/>
          <w:szCs w:val="32"/>
        </w:rPr>
        <w:t>±</w:t>
      </w:r>
      <w:r w:rsidRPr="00E007BB">
        <w:rPr>
          <w:rFonts w:ascii="宋体" w:hAnsi="宋体" w:hint="eastAsia"/>
          <w:color w:val="FF0000"/>
          <w:sz w:val="32"/>
          <w:szCs w:val="32"/>
        </w:rPr>
        <w:t>25㎜</w:t>
      </w:r>
    </w:p>
    <w:p w:rsidR="00E007BB" w:rsidRPr="00E007BB" w:rsidRDefault="00E007BB" w:rsidP="00E007BB">
      <w:pPr>
        <w:spacing w:line="560" w:lineRule="exact"/>
        <w:rPr>
          <w:rFonts w:ascii="宋体" w:hAnsi="宋体"/>
          <w:color w:val="FF0000"/>
          <w:sz w:val="32"/>
          <w:szCs w:val="32"/>
        </w:rPr>
      </w:pPr>
      <w:r w:rsidRPr="00E007BB">
        <w:rPr>
          <w:rFonts w:ascii="宋体" w:hAnsi="宋体" w:hint="eastAsia"/>
          <w:color w:val="FF0000"/>
          <w:sz w:val="32"/>
          <w:szCs w:val="32"/>
        </w:rPr>
        <w:t>6、插入管前端可控制弯曲，由操作手柄控制上下弯曲角度。</w:t>
      </w:r>
    </w:p>
    <w:p w:rsidR="00E007BB" w:rsidRPr="00E007BB" w:rsidRDefault="00E007BB" w:rsidP="00E007BB">
      <w:pPr>
        <w:spacing w:line="560" w:lineRule="exact"/>
        <w:ind w:leftChars="15" w:left="434" w:hangingChars="112" w:hanging="403"/>
        <w:rPr>
          <w:rFonts w:ascii="宋体" w:hAnsi="宋体"/>
          <w:color w:val="FF0000"/>
          <w:sz w:val="32"/>
          <w:szCs w:val="32"/>
        </w:rPr>
      </w:pPr>
      <w:r w:rsidRPr="00E007BB">
        <w:rPr>
          <w:rFonts w:ascii="宋体" w:hAnsi="宋体" w:hint="eastAsia"/>
          <w:color w:val="FF0000"/>
          <w:spacing w:val="20"/>
          <w:sz w:val="32"/>
          <w:szCs w:val="32"/>
        </w:rPr>
        <w:t>7</w:t>
      </w:r>
      <w:r w:rsidRPr="00E007BB">
        <w:rPr>
          <w:rFonts w:ascii="宋体" w:hAnsi="宋体" w:hint="eastAsia"/>
          <w:color w:val="FF0000"/>
          <w:sz w:val="32"/>
          <w:szCs w:val="32"/>
        </w:rPr>
        <w:t>、</w:t>
      </w:r>
      <w:r w:rsidRPr="00E007BB">
        <w:rPr>
          <w:rFonts w:ascii="宋体" w:hAnsi="宋体" w:hint="eastAsia"/>
          <w:color w:val="FF0000"/>
          <w:spacing w:val="20"/>
          <w:sz w:val="32"/>
          <w:szCs w:val="32"/>
        </w:rPr>
        <w:t>配备一体式显示器，显示屏3.0"TFT ， 显示器左右转动角度0-180° 显示屏上下转动角度0-180°。</w:t>
      </w:r>
    </w:p>
    <w:p w:rsidR="00E007BB" w:rsidRPr="00E007BB" w:rsidRDefault="00E007BB" w:rsidP="00E007BB">
      <w:pPr>
        <w:spacing w:line="560" w:lineRule="exact"/>
        <w:ind w:left="540" w:hangingChars="150" w:hanging="540"/>
        <w:rPr>
          <w:rFonts w:ascii="宋体" w:hAnsi="宋体"/>
          <w:color w:val="FF0000"/>
          <w:spacing w:val="20"/>
          <w:sz w:val="32"/>
          <w:szCs w:val="32"/>
        </w:rPr>
      </w:pPr>
      <w:r w:rsidRPr="00E007BB">
        <w:rPr>
          <w:rFonts w:ascii="宋体" w:hAnsi="宋体" w:hint="eastAsia"/>
          <w:color w:val="FF0000"/>
          <w:spacing w:val="20"/>
          <w:sz w:val="32"/>
          <w:szCs w:val="32"/>
        </w:rPr>
        <w:t>8、整机采用电子成像技术，摄像系统位于插入管前端；采用LED照明光源。</w:t>
      </w:r>
    </w:p>
    <w:p w:rsidR="00E007BB" w:rsidRPr="00E007BB" w:rsidRDefault="00E007BB" w:rsidP="00E007BB">
      <w:pPr>
        <w:spacing w:line="560" w:lineRule="exact"/>
        <w:rPr>
          <w:rFonts w:ascii="宋体" w:hAnsi="宋体"/>
          <w:color w:val="FF0000"/>
          <w:spacing w:val="20"/>
          <w:sz w:val="32"/>
          <w:szCs w:val="32"/>
        </w:rPr>
      </w:pPr>
      <w:r w:rsidRPr="00E007BB">
        <w:rPr>
          <w:rFonts w:ascii="宋体" w:hAnsi="宋体" w:hint="eastAsia"/>
          <w:color w:val="FF0000"/>
          <w:spacing w:val="20"/>
          <w:sz w:val="32"/>
          <w:szCs w:val="32"/>
        </w:rPr>
        <w:t>9、具有拍照、摄像、功能储存、有线视频输出功能，</w:t>
      </w:r>
    </w:p>
    <w:p w:rsidR="00E007BB" w:rsidRPr="00E007BB" w:rsidRDefault="00E007BB" w:rsidP="00E007BB">
      <w:pPr>
        <w:spacing w:line="560" w:lineRule="exact"/>
        <w:ind w:leftChars="15" w:left="434" w:hangingChars="112" w:hanging="403"/>
        <w:rPr>
          <w:rFonts w:ascii="宋体" w:hAnsi="宋体"/>
          <w:color w:val="FF0000"/>
          <w:spacing w:val="20"/>
          <w:sz w:val="32"/>
          <w:szCs w:val="32"/>
        </w:rPr>
      </w:pPr>
      <w:r w:rsidRPr="00E007BB">
        <w:rPr>
          <w:rFonts w:ascii="宋体" w:hAnsi="宋体" w:hint="eastAsia"/>
          <w:color w:val="FF0000"/>
          <w:spacing w:val="20"/>
          <w:sz w:val="32"/>
          <w:szCs w:val="32"/>
        </w:rPr>
        <w:t>10、设备内置锂电池，位于显示器上，充满电后可连续工作时间大于2小时；当缺电时，设备可直接在主机上充电。</w:t>
      </w:r>
    </w:p>
    <w:p w:rsidR="00E007BB" w:rsidRPr="00E007BB" w:rsidRDefault="00E007BB" w:rsidP="00E007BB">
      <w:pPr>
        <w:spacing w:line="360" w:lineRule="auto"/>
        <w:ind w:left="900" w:hangingChars="250" w:hanging="900"/>
        <w:rPr>
          <w:rFonts w:ascii="宋体" w:hAnsi="宋体"/>
          <w:color w:val="FF0000"/>
          <w:spacing w:val="20"/>
          <w:sz w:val="32"/>
          <w:szCs w:val="32"/>
        </w:rPr>
      </w:pPr>
    </w:p>
    <w:p w:rsidR="00F572E4" w:rsidRPr="00E007BB"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FF6" w:rsidRDefault="00170FF6" w:rsidP="004538CF">
      <w:r>
        <w:separator/>
      </w:r>
    </w:p>
  </w:endnote>
  <w:endnote w:type="continuationSeparator" w:id="1">
    <w:p w:rsidR="00170FF6" w:rsidRDefault="00170FF6"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66325A">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66325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EB491B">
      <w:rPr>
        <w:rStyle w:val="aa"/>
        <w:rFonts w:ascii="宋体"/>
        <w:noProof/>
        <w:sz w:val="21"/>
        <w:szCs w:val="21"/>
      </w:rPr>
      <w:t>- 3 -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66325A">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66325A">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EB491B">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66325A">
    <w:pPr>
      <w:pStyle w:val="a7"/>
      <w:jc w:val="center"/>
    </w:pPr>
    <w:fldSimple w:instr=" PAGE   \* MERGEFORMAT ">
      <w:r w:rsidR="00EB491B" w:rsidRPr="00EB491B">
        <w:rPr>
          <w:noProof/>
          <w:lang w:val="zh-CN"/>
        </w:rPr>
        <w:t>22</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FF6" w:rsidRDefault="00170FF6" w:rsidP="004538CF">
      <w:r>
        <w:separator/>
      </w:r>
    </w:p>
  </w:footnote>
  <w:footnote w:type="continuationSeparator" w:id="1">
    <w:p w:rsidR="00170FF6" w:rsidRDefault="00170FF6"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64B4C"/>
    <w:rsid w:val="00085B85"/>
    <w:rsid w:val="00097BFE"/>
    <w:rsid w:val="000A4061"/>
    <w:rsid w:val="000A5C18"/>
    <w:rsid w:val="000C29FC"/>
    <w:rsid w:val="000F05B0"/>
    <w:rsid w:val="001062FA"/>
    <w:rsid w:val="0012215E"/>
    <w:rsid w:val="00147B9D"/>
    <w:rsid w:val="00151223"/>
    <w:rsid w:val="00154C30"/>
    <w:rsid w:val="00155CD4"/>
    <w:rsid w:val="00170FF6"/>
    <w:rsid w:val="001759C7"/>
    <w:rsid w:val="0017754B"/>
    <w:rsid w:val="00181FD2"/>
    <w:rsid w:val="00184391"/>
    <w:rsid w:val="00186248"/>
    <w:rsid w:val="0018772A"/>
    <w:rsid w:val="001937E2"/>
    <w:rsid w:val="00195ED0"/>
    <w:rsid w:val="001A1C49"/>
    <w:rsid w:val="001B6DAF"/>
    <w:rsid w:val="001C5BB7"/>
    <w:rsid w:val="001C6677"/>
    <w:rsid w:val="001D5C07"/>
    <w:rsid w:val="001D66D9"/>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361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C4064"/>
    <w:rsid w:val="005D3ED6"/>
    <w:rsid w:val="0062684D"/>
    <w:rsid w:val="0066325A"/>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2F6E"/>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742"/>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AE511E"/>
    <w:rsid w:val="00B13616"/>
    <w:rsid w:val="00B14C98"/>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07BB"/>
    <w:rsid w:val="00E06EE6"/>
    <w:rsid w:val="00E259AB"/>
    <w:rsid w:val="00E45F57"/>
    <w:rsid w:val="00E574BA"/>
    <w:rsid w:val="00E9059E"/>
    <w:rsid w:val="00EA0473"/>
    <w:rsid w:val="00EA0F56"/>
    <w:rsid w:val="00EA4A0A"/>
    <w:rsid w:val="00EA7555"/>
    <w:rsid w:val="00EB491B"/>
    <w:rsid w:val="00EB5F76"/>
    <w:rsid w:val="00EB6926"/>
    <w:rsid w:val="00EC0293"/>
    <w:rsid w:val="00EC342B"/>
    <w:rsid w:val="00ED0183"/>
    <w:rsid w:val="00ED0776"/>
    <w:rsid w:val="00ED1A2E"/>
    <w:rsid w:val="00ED3309"/>
    <w:rsid w:val="00EE2B0A"/>
    <w:rsid w:val="00EE44FF"/>
    <w:rsid w:val="00EE510B"/>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885147556">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1684</Words>
  <Characters>9604</Characters>
  <Application>Microsoft Office Word</Application>
  <DocSecurity>0</DocSecurity>
  <Lines>80</Lines>
  <Paragraphs>22</Paragraphs>
  <ScaleCrop>false</ScaleCrop>
  <Company>微软中国</Company>
  <LinksUpToDate>false</LinksUpToDate>
  <CharactersWithSpaces>11266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2017-06-16T03:56:00Z</dcterms:created>
  <dcterms:modified xsi:type="dcterms:W3CDTF">2017-06-16T04:07:00Z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