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93" w:rsidRDefault="003C1A1C" w:rsidP="003C1A1C">
      <w:pPr>
        <w:tabs>
          <w:tab w:val="left" w:pos="1530"/>
          <w:tab w:val="left" w:pos="3360"/>
        </w:tabs>
        <w:spacing w:line="640" w:lineRule="exact"/>
        <w:jc w:val="center"/>
        <w:outlineLvl w:val="0"/>
        <w:rPr>
          <w:rFonts w:ascii="方正小标宋_GBK" w:eastAsia="方正小标宋_GBK" w:hAnsi="黑体"/>
          <w:color w:val="000000" w:themeColor="text1"/>
          <w:sz w:val="44"/>
          <w:szCs w:val="44"/>
        </w:rPr>
      </w:pPr>
      <w:bookmarkStart w:id="0" w:name="_Toc15701"/>
      <w:bookmarkStart w:id="1" w:name="_Toc12135"/>
      <w:bookmarkStart w:id="2" w:name="_Toc409082988"/>
      <w:r w:rsidRPr="00AF5918">
        <w:rPr>
          <w:rFonts w:ascii="方正小标宋_GBK" w:eastAsia="方正小标宋_GBK" w:hAnsi="黑体" w:hint="eastAsia"/>
          <w:color w:val="000000" w:themeColor="text1"/>
          <w:sz w:val="44"/>
          <w:szCs w:val="44"/>
        </w:rPr>
        <w:t>重庆市职业病</w:t>
      </w:r>
      <w:r w:rsidRPr="00AF5918">
        <w:rPr>
          <w:rFonts w:ascii="方正小标宋_GBK" w:eastAsia="方正小标宋_GBK" w:hAnsi="黑体"/>
          <w:color w:val="000000" w:themeColor="text1"/>
          <w:sz w:val="44"/>
          <w:szCs w:val="44"/>
        </w:rPr>
        <w:t>防治院</w:t>
      </w:r>
    </w:p>
    <w:p w:rsidR="004538CF" w:rsidRPr="00C42F93" w:rsidRDefault="00705A92" w:rsidP="00C42F93">
      <w:pPr>
        <w:tabs>
          <w:tab w:val="left" w:pos="1530"/>
          <w:tab w:val="left" w:pos="3360"/>
        </w:tabs>
        <w:spacing w:line="640" w:lineRule="exact"/>
        <w:jc w:val="center"/>
        <w:outlineLvl w:val="0"/>
        <w:rPr>
          <w:rFonts w:ascii="方正小标宋_GBK" w:eastAsia="方正小标宋_GBK" w:hAnsi="黑体"/>
          <w:color w:val="000000" w:themeColor="text1"/>
          <w:sz w:val="44"/>
          <w:szCs w:val="44"/>
        </w:rPr>
      </w:pPr>
      <w:r>
        <w:rPr>
          <w:rFonts w:ascii="方正小标宋_GBK" w:eastAsia="方正小标宋_GBK" w:hint="eastAsia"/>
          <w:sz w:val="44"/>
          <w:szCs w:val="44"/>
        </w:rPr>
        <w:t>党支部</w:t>
      </w:r>
      <w:r w:rsidR="00C42F93">
        <w:rPr>
          <w:rFonts w:ascii="方正小标宋_GBK" w:eastAsia="方正小标宋_GBK" w:hAnsi="黑体" w:hint="eastAsia"/>
          <w:color w:val="000000" w:themeColor="text1"/>
          <w:sz w:val="44"/>
          <w:szCs w:val="44"/>
        </w:rPr>
        <w:t>阵地建设</w:t>
      </w:r>
      <w:r w:rsidR="00D34504" w:rsidRPr="00AF5918">
        <w:rPr>
          <w:rFonts w:ascii="方正小标宋_GBK" w:eastAsia="方正小标宋_GBK" w:hint="eastAsia"/>
          <w:color w:val="000000" w:themeColor="text1"/>
          <w:sz w:val="44"/>
          <w:szCs w:val="44"/>
        </w:rPr>
        <w:t>招</w:t>
      </w:r>
      <w:r w:rsidR="00151223" w:rsidRPr="00AF5918">
        <w:rPr>
          <w:rFonts w:ascii="方正小标宋_GBK" w:eastAsia="方正小标宋_GBK" w:hint="eastAsia"/>
          <w:color w:val="000000" w:themeColor="text1"/>
          <w:sz w:val="44"/>
          <w:szCs w:val="44"/>
        </w:rPr>
        <w:t>标邀请书</w:t>
      </w:r>
      <w:bookmarkEnd w:id="0"/>
      <w:bookmarkEnd w:id="1"/>
    </w:p>
    <w:p w:rsidR="003C1A1C" w:rsidRPr="00AF5918" w:rsidRDefault="003C1A1C" w:rsidP="00AF5918">
      <w:pPr>
        <w:tabs>
          <w:tab w:val="left" w:pos="1530"/>
          <w:tab w:val="left" w:pos="3360"/>
        </w:tabs>
        <w:spacing w:line="640" w:lineRule="exact"/>
        <w:outlineLvl w:val="0"/>
        <w:rPr>
          <w:rFonts w:ascii="方正小标宋_GBK" w:eastAsia="方正小标宋_GBK"/>
          <w:color w:val="000000" w:themeColor="text1"/>
          <w:sz w:val="44"/>
          <w:szCs w:val="44"/>
        </w:rPr>
      </w:pPr>
    </w:p>
    <w:p w:rsidR="00C84DDD" w:rsidRPr="0061280D" w:rsidRDefault="00C84DDD" w:rsidP="00D62BCC">
      <w:pPr>
        <w:tabs>
          <w:tab w:val="left" w:pos="3360"/>
        </w:tabs>
        <w:spacing w:line="558" w:lineRule="exact"/>
        <w:ind w:firstLineChars="200" w:firstLine="640"/>
        <w:outlineLvl w:val="0"/>
        <w:rPr>
          <w:rFonts w:ascii="方正黑体_GBK" w:eastAsia="方正黑体_GBK" w:hAnsi="宋体"/>
          <w:color w:val="000000" w:themeColor="text1"/>
          <w:sz w:val="32"/>
          <w:szCs w:val="32"/>
        </w:rPr>
      </w:pPr>
      <w:bookmarkStart w:id="3" w:name="_Toc32163"/>
      <w:r w:rsidRPr="0061280D">
        <w:rPr>
          <w:rFonts w:ascii="方正黑体_GBK" w:eastAsia="方正黑体_GBK" w:hAnsi="宋体" w:hint="eastAsia"/>
          <w:color w:val="000000" w:themeColor="text1"/>
          <w:sz w:val="32"/>
          <w:szCs w:val="32"/>
        </w:rPr>
        <w:t>一、</w:t>
      </w:r>
      <w:bookmarkEnd w:id="3"/>
      <w:r w:rsidR="00823D8A" w:rsidRPr="0061280D">
        <w:rPr>
          <w:rFonts w:ascii="方正黑体_GBK" w:eastAsia="方正黑体_GBK" w:hAnsi="宋体" w:hint="eastAsia"/>
          <w:color w:val="000000" w:themeColor="text1"/>
          <w:sz w:val="32"/>
          <w:szCs w:val="32"/>
        </w:rPr>
        <w:t>项目</w:t>
      </w:r>
      <w:r w:rsidR="003C1A1C" w:rsidRPr="0061280D">
        <w:rPr>
          <w:rFonts w:ascii="方正黑体_GBK" w:eastAsia="方正黑体_GBK" w:hAnsi="宋体" w:hint="eastAsia"/>
          <w:color w:val="000000" w:themeColor="text1"/>
          <w:sz w:val="32"/>
          <w:szCs w:val="32"/>
        </w:rPr>
        <w:t>概况和项目内容</w:t>
      </w:r>
    </w:p>
    <w:p w:rsidR="00C84DDD" w:rsidRPr="0061280D" w:rsidRDefault="00156249" w:rsidP="00D62BCC">
      <w:pPr>
        <w:snapToGrid w:val="0"/>
        <w:spacing w:line="558" w:lineRule="exact"/>
        <w:ind w:left="560"/>
        <w:rPr>
          <w:rFonts w:ascii="方正楷体_GBK" w:eastAsia="方正楷体_GBK" w:hAnsi="宋体" w:cs="宋体"/>
          <w:color w:val="000000" w:themeColor="text1"/>
          <w:kern w:val="0"/>
          <w:sz w:val="32"/>
          <w:szCs w:val="32"/>
        </w:rPr>
      </w:pPr>
      <w:r w:rsidRPr="0061280D">
        <w:rPr>
          <w:rFonts w:ascii="方正楷体_GBK" w:eastAsia="方正楷体_GBK" w:hAnsi="宋体" w:cs="宋体" w:hint="eastAsia"/>
          <w:color w:val="000000" w:themeColor="text1"/>
          <w:kern w:val="0"/>
          <w:sz w:val="32"/>
          <w:szCs w:val="32"/>
        </w:rPr>
        <w:t>（一）</w:t>
      </w:r>
      <w:r w:rsidR="00DC232F" w:rsidRPr="0061280D">
        <w:rPr>
          <w:rFonts w:ascii="方正楷体_GBK" w:eastAsia="方正楷体_GBK" w:hAnsi="宋体" w:cs="宋体" w:hint="eastAsia"/>
          <w:color w:val="000000" w:themeColor="text1"/>
          <w:kern w:val="0"/>
          <w:sz w:val="32"/>
          <w:szCs w:val="32"/>
        </w:rPr>
        <w:t>项目</w:t>
      </w:r>
      <w:r w:rsidR="003C1A1C" w:rsidRPr="0061280D">
        <w:rPr>
          <w:rFonts w:ascii="方正楷体_GBK" w:eastAsia="方正楷体_GBK" w:hAnsi="宋体" w:cs="宋体" w:hint="eastAsia"/>
          <w:color w:val="000000" w:themeColor="text1"/>
          <w:kern w:val="0"/>
          <w:sz w:val="32"/>
          <w:szCs w:val="32"/>
        </w:rPr>
        <w:t>概况</w:t>
      </w:r>
    </w:p>
    <w:p w:rsidR="00531CA9" w:rsidRPr="0061280D" w:rsidRDefault="00D732C0" w:rsidP="00D62BCC">
      <w:pPr>
        <w:spacing w:line="558" w:lineRule="exact"/>
        <w:ind w:firstLineChars="200" w:firstLine="640"/>
        <w:rPr>
          <w:rFonts w:ascii="方正仿宋_GBK" w:eastAsia="方正仿宋_GBK" w:hAnsi="宋体"/>
          <w:color w:val="000000" w:themeColor="text1"/>
          <w:sz w:val="32"/>
          <w:szCs w:val="32"/>
        </w:rPr>
      </w:pPr>
      <w:r w:rsidRPr="0061280D">
        <w:rPr>
          <w:rFonts w:ascii="方正仿宋_GBK" w:eastAsia="方正仿宋_GBK" w:hAnsi="宋体" w:hint="eastAsia"/>
          <w:color w:val="000000" w:themeColor="text1"/>
          <w:sz w:val="32"/>
          <w:szCs w:val="32"/>
        </w:rPr>
        <w:t>为深入贯彻落实</w:t>
      </w:r>
      <w:r w:rsidR="00AA1AEC" w:rsidRPr="0061280D">
        <w:rPr>
          <w:rFonts w:ascii="方正仿宋_GBK" w:eastAsia="方正仿宋_GBK" w:hAnsi="宋体" w:hint="eastAsia"/>
          <w:color w:val="000000" w:themeColor="text1"/>
          <w:sz w:val="32"/>
          <w:szCs w:val="32"/>
        </w:rPr>
        <w:t>《国家卫生健康委员会党组关于印发加强公立医院党的建设工作的意见实施办法的通知》（国卫健党发</w:t>
      </w:r>
      <w:r w:rsidR="00B50A8A" w:rsidRPr="0061280D">
        <w:rPr>
          <w:rFonts w:ascii="方正仿宋_GBK" w:eastAsia="方正仿宋_GBK" w:hAnsi="宋体" w:hint="eastAsia"/>
          <w:color w:val="000000" w:themeColor="text1"/>
          <w:sz w:val="32"/>
          <w:szCs w:val="32"/>
        </w:rPr>
        <w:t>﹝2019﹞</w:t>
      </w:r>
      <w:r w:rsidR="00B50A8A">
        <w:rPr>
          <w:rFonts w:ascii="方正仿宋_GBK" w:eastAsia="方正仿宋_GBK" w:hAnsi="宋体" w:hint="eastAsia"/>
          <w:color w:val="000000" w:themeColor="text1"/>
          <w:sz w:val="32"/>
          <w:szCs w:val="32"/>
        </w:rPr>
        <w:t>29</w:t>
      </w:r>
      <w:r w:rsidR="00531CA9" w:rsidRPr="0061280D">
        <w:rPr>
          <w:rFonts w:ascii="方正仿宋_GBK" w:eastAsia="方正仿宋_GBK" w:hAnsi="宋体" w:hint="eastAsia"/>
          <w:color w:val="000000" w:themeColor="text1"/>
          <w:sz w:val="32"/>
          <w:szCs w:val="32"/>
        </w:rPr>
        <w:t>号</w:t>
      </w:r>
      <w:r w:rsidR="00AA1AEC" w:rsidRPr="0061280D">
        <w:rPr>
          <w:rFonts w:ascii="方正仿宋_GBK" w:eastAsia="方正仿宋_GBK" w:hAnsi="宋体" w:hint="eastAsia"/>
          <w:color w:val="000000" w:themeColor="text1"/>
          <w:sz w:val="32"/>
          <w:szCs w:val="32"/>
        </w:rPr>
        <w:t>）</w:t>
      </w:r>
      <w:r w:rsidR="00531CA9" w:rsidRPr="0061280D">
        <w:rPr>
          <w:rFonts w:ascii="方正仿宋_GBK" w:eastAsia="方正仿宋_GBK" w:hAnsi="宋体" w:hint="eastAsia"/>
          <w:color w:val="000000" w:themeColor="text1"/>
          <w:sz w:val="32"/>
          <w:szCs w:val="32"/>
        </w:rPr>
        <w:t>、</w:t>
      </w:r>
      <w:r w:rsidRPr="0061280D">
        <w:rPr>
          <w:rFonts w:ascii="方正仿宋_GBK" w:eastAsia="方正仿宋_GBK" w:hAnsi="宋体" w:hint="eastAsia"/>
          <w:color w:val="000000" w:themeColor="text1"/>
          <w:sz w:val="32"/>
          <w:szCs w:val="32"/>
        </w:rPr>
        <w:t>《中共重庆市卫生健康委员会委员会关于印发&lt;党支部标准化规范化建设指南（试行）&gt;的通知》(渝卫党发﹝2019﹞8号)</w:t>
      </w:r>
      <w:r w:rsidR="00531CA9" w:rsidRPr="0061280D">
        <w:rPr>
          <w:rFonts w:ascii="方正仿宋_GBK" w:eastAsia="方正仿宋_GBK" w:hAnsi="宋体" w:hint="eastAsia"/>
          <w:color w:val="000000" w:themeColor="text1"/>
          <w:sz w:val="32"/>
          <w:szCs w:val="32"/>
        </w:rPr>
        <w:t>和《中共重庆市职业病防治院委员会关于印发&lt;党支部标准化规范化建设方案&gt;的通知》(重职党</w:t>
      </w:r>
      <w:r w:rsidR="00B50A8A" w:rsidRPr="0061280D">
        <w:rPr>
          <w:rFonts w:ascii="方正仿宋_GBK" w:eastAsia="方正仿宋_GBK" w:hAnsi="宋体" w:hint="eastAsia"/>
          <w:color w:val="000000" w:themeColor="text1"/>
          <w:sz w:val="32"/>
          <w:szCs w:val="32"/>
        </w:rPr>
        <w:t>﹝2019﹞</w:t>
      </w:r>
      <w:r w:rsidR="00B50A8A">
        <w:rPr>
          <w:rFonts w:ascii="方正仿宋_GBK" w:eastAsia="方正仿宋_GBK" w:hAnsi="宋体" w:hint="eastAsia"/>
          <w:color w:val="000000" w:themeColor="text1"/>
          <w:sz w:val="32"/>
          <w:szCs w:val="32"/>
        </w:rPr>
        <w:t>24</w:t>
      </w:r>
      <w:r w:rsidR="00531CA9" w:rsidRPr="0061280D">
        <w:rPr>
          <w:rFonts w:ascii="方正仿宋_GBK" w:eastAsia="方正仿宋_GBK" w:hAnsi="宋体" w:hint="eastAsia"/>
          <w:color w:val="000000" w:themeColor="text1"/>
          <w:sz w:val="32"/>
          <w:szCs w:val="32"/>
        </w:rPr>
        <w:t>号)</w:t>
      </w:r>
      <w:r w:rsidR="00156249" w:rsidRPr="0061280D">
        <w:rPr>
          <w:rFonts w:ascii="方正仿宋_GBK" w:eastAsia="方正仿宋_GBK" w:hAnsi="宋体" w:hint="eastAsia"/>
          <w:color w:val="000000" w:themeColor="text1"/>
          <w:sz w:val="32"/>
          <w:szCs w:val="32"/>
        </w:rPr>
        <w:t>等文件精神，</w:t>
      </w:r>
      <w:r w:rsidR="00531CA9" w:rsidRPr="0061280D">
        <w:rPr>
          <w:rFonts w:ascii="方正仿宋_GBK" w:eastAsia="方正仿宋_GBK" w:hAnsi="宋体" w:hint="eastAsia"/>
          <w:color w:val="000000" w:themeColor="text1"/>
          <w:sz w:val="32"/>
          <w:szCs w:val="32"/>
        </w:rPr>
        <w:t>加强党支部标准化规范化建设，推动全面从严治党向基层延伸</w:t>
      </w:r>
      <w:r w:rsidR="00B35156">
        <w:rPr>
          <w:rFonts w:ascii="方正仿宋_GBK" w:eastAsia="方正仿宋_GBK" w:hAnsi="宋体" w:hint="eastAsia"/>
          <w:color w:val="000000" w:themeColor="text1"/>
          <w:sz w:val="32"/>
          <w:szCs w:val="32"/>
        </w:rPr>
        <w:t>，</w:t>
      </w:r>
      <w:r w:rsidR="00112567" w:rsidRPr="0061280D">
        <w:rPr>
          <w:rFonts w:ascii="方正仿宋_GBK" w:eastAsia="方正仿宋_GBK" w:hAnsi="宋体" w:hint="eastAsia"/>
          <w:color w:val="000000" w:themeColor="text1"/>
          <w:sz w:val="32"/>
          <w:szCs w:val="32"/>
        </w:rPr>
        <w:t>全面提升党支部的组织力,强化党支部的政治功能，决定开展支部阵地建设。</w:t>
      </w:r>
    </w:p>
    <w:p w:rsidR="0061280D" w:rsidRDefault="0061280D" w:rsidP="00D62BCC">
      <w:pPr>
        <w:snapToGrid w:val="0"/>
        <w:spacing w:line="558" w:lineRule="exact"/>
        <w:ind w:left="560"/>
        <w:rPr>
          <w:rFonts w:ascii="方正楷体_GBK" w:eastAsia="方正楷体_GBK" w:hAnsi="宋体" w:cs="宋体"/>
          <w:color w:val="000000" w:themeColor="text1"/>
          <w:kern w:val="0"/>
          <w:sz w:val="32"/>
          <w:szCs w:val="32"/>
        </w:rPr>
      </w:pPr>
      <w:r>
        <w:rPr>
          <w:rFonts w:ascii="方正楷体_GBK" w:eastAsia="方正楷体_GBK" w:hAnsi="宋体" w:cs="宋体" w:hint="eastAsia"/>
          <w:color w:val="000000" w:themeColor="text1"/>
          <w:kern w:val="0"/>
          <w:sz w:val="32"/>
          <w:szCs w:val="32"/>
        </w:rPr>
        <w:t>（二）</w:t>
      </w:r>
      <w:r w:rsidR="003C1A1C" w:rsidRPr="0061280D">
        <w:rPr>
          <w:rFonts w:ascii="方正楷体_GBK" w:eastAsia="方正楷体_GBK" w:hAnsi="宋体" w:cs="宋体" w:hint="eastAsia"/>
          <w:color w:val="000000" w:themeColor="text1"/>
          <w:kern w:val="0"/>
          <w:sz w:val="32"/>
          <w:szCs w:val="32"/>
        </w:rPr>
        <w:t>项目</w:t>
      </w:r>
      <w:r w:rsidR="00DC232F" w:rsidRPr="0061280D">
        <w:rPr>
          <w:rFonts w:ascii="方正楷体_GBK" w:eastAsia="方正楷体_GBK" w:hAnsi="宋体" w:cs="宋体" w:hint="eastAsia"/>
          <w:color w:val="000000" w:themeColor="text1"/>
          <w:kern w:val="0"/>
          <w:sz w:val="32"/>
          <w:szCs w:val="32"/>
        </w:rPr>
        <w:t>内容</w:t>
      </w:r>
    </w:p>
    <w:p w:rsidR="00C30441" w:rsidRPr="0061280D" w:rsidRDefault="00C30441" w:rsidP="00D62BCC">
      <w:pPr>
        <w:snapToGrid w:val="0"/>
        <w:spacing w:line="558" w:lineRule="exact"/>
        <w:ind w:firstLineChars="200" w:firstLine="640"/>
        <w:rPr>
          <w:rFonts w:ascii="方正仿宋_GBK" w:eastAsia="方正仿宋_GBK" w:hAnsi="宋体" w:cs="宋体"/>
          <w:color w:val="000000" w:themeColor="text1"/>
          <w:kern w:val="0"/>
          <w:sz w:val="32"/>
          <w:szCs w:val="32"/>
        </w:rPr>
      </w:pPr>
      <w:r w:rsidRPr="0061280D">
        <w:rPr>
          <w:rFonts w:ascii="方正仿宋_GBK" w:eastAsia="方正仿宋_GBK" w:hAnsi="宋体" w:cs="宋体" w:hint="eastAsia"/>
          <w:color w:val="000000" w:themeColor="text1"/>
          <w:kern w:val="0"/>
          <w:sz w:val="32"/>
          <w:szCs w:val="32"/>
        </w:rPr>
        <w:t>各</w:t>
      </w:r>
      <w:r w:rsidR="0061280D">
        <w:rPr>
          <w:rFonts w:ascii="方正仿宋_GBK" w:eastAsia="方正仿宋_GBK" w:hAnsi="宋体" w:cs="宋体" w:hint="eastAsia"/>
          <w:color w:val="000000" w:themeColor="text1"/>
          <w:kern w:val="0"/>
          <w:sz w:val="32"/>
          <w:szCs w:val="32"/>
        </w:rPr>
        <w:t>党支部</w:t>
      </w:r>
      <w:r w:rsidRPr="0061280D">
        <w:rPr>
          <w:rFonts w:ascii="方正仿宋_GBK" w:eastAsia="方正仿宋_GBK" w:hAnsi="宋体" w:cs="宋体" w:hint="eastAsia"/>
          <w:color w:val="000000" w:themeColor="text1"/>
          <w:kern w:val="0"/>
          <w:sz w:val="32"/>
          <w:szCs w:val="32"/>
        </w:rPr>
        <w:t>党员活动室主阵地内容：党旗、入党誓词、党员权利、党员义务、发展党员流程图、党支部</w:t>
      </w:r>
      <w:r w:rsidR="006F4203" w:rsidRPr="0061280D">
        <w:rPr>
          <w:rFonts w:ascii="方正仿宋_GBK" w:eastAsia="方正仿宋_GBK" w:hAnsi="宋体" w:cs="宋体" w:hint="eastAsia"/>
          <w:color w:val="000000" w:themeColor="text1"/>
          <w:kern w:val="0"/>
          <w:sz w:val="32"/>
          <w:szCs w:val="32"/>
        </w:rPr>
        <w:t>书记职责，党支部组织委员职责和党支部宣传（纪检）</w:t>
      </w:r>
      <w:r w:rsidRPr="0061280D">
        <w:rPr>
          <w:rFonts w:ascii="方正仿宋_GBK" w:eastAsia="方正仿宋_GBK" w:hAnsi="宋体" w:cs="宋体" w:hint="eastAsia"/>
          <w:color w:val="000000" w:themeColor="text1"/>
          <w:kern w:val="0"/>
          <w:sz w:val="32"/>
          <w:szCs w:val="32"/>
        </w:rPr>
        <w:t>委员职责</w:t>
      </w:r>
      <w:r w:rsidR="006F4203" w:rsidRPr="0061280D">
        <w:rPr>
          <w:rFonts w:ascii="方正仿宋_GBK" w:eastAsia="方正仿宋_GBK" w:hAnsi="宋体" w:cs="宋体" w:hint="eastAsia"/>
          <w:color w:val="000000" w:themeColor="text1"/>
          <w:kern w:val="0"/>
          <w:sz w:val="32"/>
          <w:szCs w:val="32"/>
        </w:rPr>
        <w:t>；</w:t>
      </w:r>
    </w:p>
    <w:p w:rsidR="006F4203" w:rsidRDefault="006F4203" w:rsidP="00D62BCC">
      <w:pPr>
        <w:snapToGrid w:val="0"/>
        <w:spacing w:line="558" w:lineRule="exact"/>
        <w:ind w:firstLineChars="200" w:firstLine="640"/>
        <w:rPr>
          <w:rFonts w:ascii="方正仿宋_GBK" w:eastAsia="方正仿宋_GBK" w:hAnsi="宋体" w:cs="宋体"/>
          <w:color w:val="000000" w:themeColor="text1"/>
          <w:kern w:val="0"/>
          <w:sz w:val="32"/>
          <w:szCs w:val="32"/>
        </w:rPr>
      </w:pPr>
      <w:r w:rsidRPr="0061280D">
        <w:rPr>
          <w:rFonts w:ascii="方正仿宋_GBK" w:eastAsia="方正仿宋_GBK" w:hAnsi="宋体" w:cs="宋体" w:hint="eastAsia"/>
          <w:color w:val="000000" w:themeColor="text1"/>
          <w:kern w:val="0"/>
          <w:sz w:val="32"/>
          <w:szCs w:val="32"/>
        </w:rPr>
        <w:t>各党支部外墙宣传阵地内容：支部简介、党建目标、党建品牌、组织架构、党务公开、学习园地、党团风采。</w:t>
      </w:r>
    </w:p>
    <w:p w:rsidR="003E7A7F" w:rsidRPr="00D62BCC" w:rsidRDefault="003E7A7F" w:rsidP="003E7A7F">
      <w:pPr>
        <w:spacing w:line="558" w:lineRule="exact"/>
        <w:ind w:firstLineChars="200" w:firstLine="640"/>
        <w:outlineLvl w:val="1"/>
        <w:rPr>
          <w:rFonts w:ascii="方正黑体_GBK" w:eastAsia="方正黑体_GBK" w:hAnsi="宋体"/>
          <w:color w:val="000000" w:themeColor="text1"/>
          <w:sz w:val="32"/>
          <w:szCs w:val="32"/>
        </w:rPr>
      </w:pPr>
      <w:r>
        <w:rPr>
          <w:rFonts w:ascii="方正黑体_GBK" w:eastAsia="方正黑体_GBK" w:hAnsi="宋体" w:hint="eastAsia"/>
          <w:color w:val="000000" w:themeColor="text1"/>
          <w:sz w:val="32"/>
          <w:szCs w:val="32"/>
        </w:rPr>
        <w:t>二</w:t>
      </w:r>
      <w:r>
        <w:rPr>
          <w:rFonts w:ascii="方正黑体_GBK" w:eastAsia="方正黑体_GBK" w:hAnsi="宋体"/>
          <w:color w:val="000000" w:themeColor="text1"/>
          <w:sz w:val="32"/>
          <w:szCs w:val="32"/>
        </w:rPr>
        <w:t>、</w:t>
      </w:r>
      <w:r w:rsidRPr="00D62BCC">
        <w:rPr>
          <w:rFonts w:ascii="方正黑体_GBK" w:eastAsia="方正黑体_GBK" w:hAnsi="宋体" w:hint="eastAsia"/>
          <w:color w:val="000000" w:themeColor="text1"/>
          <w:sz w:val="32"/>
          <w:szCs w:val="32"/>
        </w:rPr>
        <w:t>项目实施</w:t>
      </w:r>
      <w:r>
        <w:rPr>
          <w:rFonts w:ascii="方正黑体_GBK" w:eastAsia="方正黑体_GBK" w:hAnsi="宋体" w:hint="eastAsia"/>
          <w:color w:val="000000" w:themeColor="text1"/>
          <w:sz w:val="32"/>
          <w:szCs w:val="32"/>
        </w:rPr>
        <w:t>要求</w:t>
      </w:r>
    </w:p>
    <w:p w:rsidR="00B50A8A" w:rsidRDefault="003E7A7F" w:rsidP="003E7A7F">
      <w:pPr>
        <w:snapToGrid w:val="0"/>
        <w:spacing w:line="558" w:lineRule="exact"/>
        <w:ind w:left="560"/>
        <w:rPr>
          <w:rFonts w:ascii="方正仿宋_GBK" w:eastAsia="方正仿宋_GBK" w:hAnsi="宋体" w:cs="宋体"/>
          <w:color w:val="000000" w:themeColor="text1"/>
          <w:sz w:val="32"/>
          <w:szCs w:val="32"/>
        </w:rPr>
      </w:pPr>
      <w:r w:rsidRPr="00D62BCC">
        <w:rPr>
          <w:rFonts w:ascii="方正楷体_GBK" w:eastAsia="方正楷体_GBK" w:hAnsi="宋体" w:cs="宋体" w:hint="eastAsia"/>
          <w:color w:val="000000" w:themeColor="text1"/>
          <w:kern w:val="0"/>
          <w:sz w:val="32"/>
          <w:szCs w:val="32"/>
        </w:rPr>
        <w:t>（一）</w:t>
      </w:r>
      <w:r w:rsidRPr="00B50A8A">
        <w:rPr>
          <w:rFonts w:ascii="方正楷体_GBK" w:eastAsia="方正楷体_GBK" w:hAnsi="宋体" w:cs="宋体" w:hint="eastAsia"/>
          <w:kern w:val="0"/>
          <w:sz w:val="32"/>
          <w:szCs w:val="32"/>
        </w:rPr>
        <w:t>项目</w:t>
      </w:r>
      <w:r w:rsidRPr="00B50A8A">
        <w:rPr>
          <w:rFonts w:ascii="方正楷体_GBK" w:eastAsia="方正楷体_GBK" w:hAnsi="宋体" w:cs="宋体"/>
          <w:kern w:val="0"/>
          <w:sz w:val="32"/>
          <w:szCs w:val="32"/>
        </w:rPr>
        <w:t>制作</w:t>
      </w:r>
      <w:r w:rsidRPr="00B50A8A">
        <w:rPr>
          <w:rFonts w:ascii="方正楷体_GBK" w:eastAsia="方正楷体_GBK" w:hAnsi="宋体" w:cs="宋体" w:hint="eastAsia"/>
          <w:kern w:val="0"/>
          <w:sz w:val="32"/>
          <w:szCs w:val="32"/>
        </w:rPr>
        <w:t>周期与范围：</w:t>
      </w:r>
      <w:r w:rsidRPr="00D62BCC">
        <w:rPr>
          <w:rFonts w:ascii="方正仿宋_GBK" w:eastAsia="方正仿宋_GBK" w:hAnsi="宋体" w:cs="宋体" w:hint="eastAsia"/>
          <w:color w:val="000000" w:themeColor="text1"/>
          <w:sz w:val="32"/>
          <w:szCs w:val="32"/>
        </w:rPr>
        <w:t>自合同签订之日起1个</w:t>
      </w:r>
      <w:r>
        <w:rPr>
          <w:rFonts w:ascii="方正仿宋_GBK" w:eastAsia="方正仿宋_GBK" w:hAnsi="宋体" w:cs="宋体" w:hint="eastAsia"/>
          <w:color w:val="000000" w:themeColor="text1"/>
          <w:sz w:val="32"/>
          <w:szCs w:val="32"/>
        </w:rPr>
        <w:t>自</w:t>
      </w:r>
    </w:p>
    <w:p w:rsidR="003E7A7F" w:rsidRPr="003E7A7F" w:rsidRDefault="003E7A7F" w:rsidP="00B50A8A">
      <w:pPr>
        <w:snapToGrid w:val="0"/>
        <w:spacing w:line="558" w:lineRule="exact"/>
        <w:rPr>
          <w:rFonts w:ascii="方正仿宋_GBK" w:eastAsia="方正仿宋_GBK" w:hAnsi="宋体" w:cs="宋体"/>
          <w:color w:val="000000" w:themeColor="text1"/>
          <w:sz w:val="32"/>
          <w:szCs w:val="32"/>
        </w:rPr>
      </w:pPr>
      <w:r>
        <w:rPr>
          <w:rFonts w:ascii="方正仿宋_GBK" w:eastAsia="方正仿宋_GBK" w:hAnsi="宋体" w:cs="宋体" w:hint="eastAsia"/>
          <w:color w:val="000000" w:themeColor="text1"/>
          <w:sz w:val="32"/>
          <w:szCs w:val="32"/>
        </w:rPr>
        <w:t>然月</w:t>
      </w:r>
      <w:r w:rsidRPr="00D62BCC">
        <w:rPr>
          <w:rFonts w:ascii="方正仿宋_GBK" w:eastAsia="方正仿宋_GBK" w:hAnsi="宋体" w:cs="宋体" w:hint="eastAsia"/>
          <w:color w:val="000000" w:themeColor="text1"/>
          <w:sz w:val="32"/>
          <w:szCs w:val="32"/>
        </w:rPr>
        <w:t>月内完成</w:t>
      </w:r>
      <w:r>
        <w:rPr>
          <w:rFonts w:ascii="方正仿宋_GBK" w:eastAsia="方正仿宋_GBK" w:hAnsi="宋体" w:cs="宋体" w:hint="eastAsia"/>
          <w:color w:val="000000" w:themeColor="text1"/>
          <w:sz w:val="32"/>
          <w:szCs w:val="32"/>
        </w:rPr>
        <w:t>临床各党支部</w:t>
      </w:r>
      <w:r w:rsidRPr="00D62BCC">
        <w:rPr>
          <w:rFonts w:ascii="方正仿宋_GBK" w:eastAsia="方正仿宋_GBK" w:hAnsi="宋体" w:cs="宋体" w:hint="eastAsia"/>
          <w:color w:val="000000" w:themeColor="text1"/>
          <w:sz w:val="32"/>
          <w:szCs w:val="32"/>
        </w:rPr>
        <w:t>阵地建设的设计、制作、安装工作，尺寸以各党支部实际测量尺寸为准。</w:t>
      </w:r>
    </w:p>
    <w:p w:rsidR="003E7A7F" w:rsidRPr="00BB1285" w:rsidRDefault="003E7A7F" w:rsidP="003E7A7F">
      <w:pPr>
        <w:pStyle w:val="Default"/>
        <w:spacing w:line="558" w:lineRule="exact"/>
        <w:ind w:firstLineChars="200" w:firstLine="640"/>
        <w:rPr>
          <w:rFonts w:ascii="方正仿宋_GBK" w:eastAsia="方正仿宋_GBK" w:hAnsi="宋体" w:cs="宋体"/>
          <w:color w:val="000000" w:themeColor="text1"/>
          <w:sz w:val="32"/>
          <w:szCs w:val="32"/>
        </w:rPr>
      </w:pPr>
      <w:r w:rsidRPr="00D62BCC">
        <w:rPr>
          <w:rFonts w:ascii="方正楷体_GBK" w:eastAsia="方正楷体_GBK" w:hAnsi="宋体" w:cs="宋体" w:hint="eastAsia"/>
          <w:color w:val="000000" w:themeColor="text1"/>
          <w:sz w:val="32"/>
          <w:szCs w:val="32"/>
        </w:rPr>
        <w:lastRenderedPageBreak/>
        <w:t>（二）</w:t>
      </w:r>
      <w:r w:rsidRPr="00B50A8A">
        <w:rPr>
          <w:rFonts w:ascii="方正楷体_GBK" w:eastAsia="方正楷体_GBK" w:hAnsi="宋体" w:cs="宋体" w:hint="eastAsia"/>
          <w:color w:val="auto"/>
          <w:sz w:val="32"/>
          <w:szCs w:val="32"/>
        </w:rPr>
        <w:t>项目设计要求：</w:t>
      </w:r>
      <w:r w:rsidRPr="00B50A8A">
        <w:rPr>
          <w:rFonts w:ascii="方正仿宋_GBK" w:eastAsia="方正仿宋_GBK" w:hAnsi="宋体" w:cs="宋体" w:hint="eastAsia"/>
          <w:color w:val="auto"/>
          <w:sz w:val="32"/>
          <w:szCs w:val="32"/>
        </w:rPr>
        <w:t>设</w:t>
      </w:r>
      <w:r w:rsidRPr="00BB1285">
        <w:rPr>
          <w:rFonts w:ascii="方正仿宋_GBK" w:eastAsia="方正仿宋_GBK" w:hAnsi="宋体" w:cs="宋体" w:hint="eastAsia"/>
          <w:color w:val="000000" w:themeColor="text1"/>
          <w:sz w:val="32"/>
          <w:szCs w:val="32"/>
        </w:rPr>
        <w:t>计方案新颖、醒目，</w:t>
      </w:r>
      <w:r>
        <w:rPr>
          <w:rFonts w:ascii="方正仿宋_GBK" w:eastAsia="方正仿宋_GBK" w:hAnsi="宋体" w:cs="宋体" w:hint="eastAsia"/>
          <w:color w:val="000000" w:themeColor="text1"/>
          <w:sz w:val="32"/>
          <w:szCs w:val="32"/>
        </w:rPr>
        <w:t>设计主调为底板加多层叠加立体，充分利用空间，</w:t>
      </w:r>
      <w:r w:rsidRPr="00BB1285">
        <w:rPr>
          <w:rFonts w:ascii="方正仿宋_GBK" w:eastAsia="方正仿宋_GBK" w:hAnsi="宋体" w:cs="宋体" w:hint="eastAsia"/>
          <w:color w:val="000000" w:themeColor="text1"/>
          <w:sz w:val="32"/>
          <w:szCs w:val="32"/>
        </w:rPr>
        <w:t>按照“一支部一特色”的标准，</w:t>
      </w:r>
      <w:r>
        <w:rPr>
          <w:rFonts w:ascii="方正仿宋_GBK" w:eastAsia="方正仿宋_GBK" w:hAnsi="宋体" w:cs="宋体" w:hint="eastAsia"/>
          <w:color w:val="000000" w:themeColor="text1"/>
          <w:sz w:val="32"/>
          <w:szCs w:val="32"/>
        </w:rPr>
        <w:t>契合科室特色，</w:t>
      </w:r>
      <w:r w:rsidRPr="00BB1285">
        <w:rPr>
          <w:rFonts w:ascii="方正仿宋_GBK" w:eastAsia="方正仿宋_GBK" w:hAnsi="宋体" w:cs="宋体" w:hint="eastAsia"/>
          <w:color w:val="000000" w:themeColor="text1"/>
          <w:sz w:val="32"/>
          <w:szCs w:val="32"/>
        </w:rPr>
        <w:t>展现党建与业务工作的融合。</w:t>
      </w:r>
    </w:p>
    <w:p w:rsidR="003E7A7F" w:rsidRPr="00BB1285" w:rsidRDefault="003E7A7F" w:rsidP="003E7A7F">
      <w:pPr>
        <w:pStyle w:val="Default"/>
        <w:spacing w:line="558" w:lineRule="exact"/>
        <w:ind w:firstLineChars="200" w:firstLine="640"/>
        <w:rPr>
          <w:rFonts w:ascii="方正楷体_GBK" w:eastAsia="方正楷体_GBK" w:hAnsi="宋体" w:cs="宋体"/>
          <w:color w:val="000000" w:themeColor="text1"/>
          <w:sz w:val="32"/>
          <w:szCs w:val="32"/>
        </w:rPr>
      </w:pPr>
      <w:r>
        <w:rPr>
          <w:rFonts w:ascii="方正楷体_GBK" w:eastAsia="方正楷体_GBK" w:hAnsi="宋体" w:cs="宋体" w:hint="eastAsia"/>
          <w:color w:val="000000" w:themeColor="text1"/>
          <w:sz w:val="32"/>
          <w:szCs w:val="32"/>
        </w:rPr>
        <w:t>（三）</w:t>
      </w:r>
      <w:r w:rsidRPr="00B50A8A">
        <w:rPr>
          <w:rFonts w:ascii="方正楷体_GBK" w:eastAsia="方正楷体_GBK" w:hAnsi="宋体" w:cs="宋体" w:hint="eastAsia"/>
          <w:color w:val="auto"/>
          <w:sz w:val="32"/>
          <w:szCs w:val="32"/>
        </w:rPr>
        <w:t>项目</w:t>
      </w:r>
      <w:r w:rsidRPr="00B50A8A">
        <w:rPr>
          <w:rFonts w:ascii="方正楷体_GBK" w:eastAsia="方正楷体_GBK" w:hAnsi="宋体" w:cs="宋体"/>
          <w:color w:val="auto"/>
          <w:sz w:val="32"/>
          <w:szCs w:val="32"/>
        </w:rPr>
        <w:t>制作使用</w:t>
      </w:r>
      <w:r w:rsidRPr="00B50A8A">
        <w:rPr>
          <w:rFonts w:ascii="方正楷体_GBK" w:eastAsia="方正楷体_GBK" w:hAnsi="宋体" w:cs="宋体" w:hint="eastAsia"/>
          <w:color w:val="auto"/>
          <w:sz w:val="32"/>
          <w:szCs w:val="32"/>
        </w:rPr>
        <w:t>材质标准：</w:t>
      </w:r>
      <w:r w:rsidRPr="00BB1285">
        <w:rPr>
          <w:rFonts w:ascii="方正仿宋_GBK" w:eastAsia="方正仿宋_GBK" w:hAnsi="宋体" w:cs="宋体" w:hint="eastAsia"/>
          <w:color w:val="000000" w:themeColor="text1"/>
          <w:sz w:val="32"/>
          <w:szCs w:val="32"/>
        </w:rPr>
        <w:t>主材为10</w:t>
      </w:r>
      <w:r w:rsidRPr="00D62BCC">
        <w:rPr>
          <w:rFonts w:ascii="方正仿宋_GBK" w:eastAsia="方正仿宋_GBK" w:hAnsi="宋体" w:cs="宋体" w:hint="eastAsia"/>
          <w:color w:val="000000" w:themeColor="text1"/>
          <w:sz w:val="32"/>
          <w:szCs w:val="32"/>
        </w:rPr>
        <w:t>毫米厚PVC、UV打印；文字图案10毫米PVC、UV打印二层叠加；局部地方三层叠加5毫米亚克力UV打印、5+3水晶立体字、透明亚克力盒子。</w:t>
      </w:r>
    </w:p>
    <w:p w:rsidR="003E7A7F" w:rsidRPr="00BB1285" w:rsidRDefault="003E7A7F" w:rsidP="003E7A7F">
      <w:pPr>
        <w:pStyle w:val="Default"/>
        <w:spacing w:line="558" w:lineRule="exact"/>
        <w:ind w:firstLineChars="200" w:firstLine="640"/>
        <w:rPr>
          <w:rFonts w:ascii="方正仿宋_GBK" w:eastAsia="方正仿宋_GBK" w:hAnsi="宋体" w:cs="宋体"/>
          <w:color w:val="000000" w:themeColor="text1"/>
          <w:sz w:val="32"/>
          <w:szCs w:val="32"/>
        </w:rPr>
      </w:pPr>
      <w:r>
        <w:rPr>
          <w:rFonts w:ascii="方正楷体_GBK" w:eastAsia="方正楷体_GBK" w:hAnsi="宋体" w:cs="宋体" w:hint="eastAsia"/>
          <w:color w:val="000000" w:themeColor="text1"/>
          <w:sz w:val="32"/>
          <w:szCs w:val="32"/>
        </w:rPr>
        <w:t>（四）</w:t>
      </w:r>
      <w:r w:rsidRPr="00B50A8A">
        <w:rPr>
          <w:rFonts w:ascii="方正楷体_GBK" w:eastAsia="方正楷体_GBK" w:hAnsi="宋体" w:cs="宋体" w:hint="eastAsia"/>
          <w:color w:val="auto"/>
          <w:sz w:val="32"/>
          <w:szCs w:val="32"/>
        </w:rPr>
        <w:t>项目施</w:t>
      </w:r>
      <w:r w:rsidRPr="00B50A8A">
        <w:rPr>
          <w:rFonts w:ascii="方正楷体_GBK" w:eastAsia="方正楷体_GBK" w:hAnsi="宋体" w:cs="宋体"/>
          <w:color w:val="auto"/>
          <w:sz w:val="32"/>
          <w:szCs w:val="32"/>
        </w:rPr>
        <w:t>工</w:t>
      </w:r>
      <w:r w:rsidRPr="00B50A8A">
        <w:rPr>
          <w:rFonts w:ascii="方正楷体_GBK" w:eastAsia="方正楷体_GBK" w:hAnsi="宋体" w:cs="宋体" w:hint="eastAsia"/>
          <w:color w:val="auto"/>
          <w:sz w:val="32"/>
          <w:szCs w:val="32"/>
        </w:rPr>
        <w:t>安装要求：</w:t>
      </w:r>
      <w:r w:rsidRPr="00BB1285">
        <w:rPr>
          <w:rFonts w:ascii="方正仿宋_GBK" w:eastAsia="方正仿宋_GBK" w:hAnsi="宋体" w:cs="宋体" w:hint="eastAsia"/>
          <w:color w:val="000000" w:themeColor="text1"/>
          <w:sz w:val="32"/>
          <w:szCs w:val="32"/>
        </w:rPr>
        <w:t>安装保证不影响科室业务工作开展及患者安全和休息，保证墙面不被损坏。</w:t>
      </w:r>
    </w:p>
    <w:p w:rsidR="003E7A7F" w:rsidRPr="00B50A8A" w:rsidRDefault="003E7A7F" w:rsidP="00B50A8A">
      <w:pPr>
        <w:pStyle w:val="Default"/>
        <w:spacing w:line="558" w:lineRule="exact"/>
        <w:ind w:firstLineChars="200" w:firstLine="640"/>
        <w:rPr>
          <w:rFonts w:ascii="方正楷体_GBK" w:eastAsia="方正楷体_GBK" w:hAnsi="宋体" w:cs="宋体"/>
          <w:color w:val="000000" w:themeColor="text1"/>
          <w:sz w:val="32"/>
          <w:szCs w:val="32"/>
        </w:rPr>
      </w:pPr>
      <w:r>
        <w:rPr>
          <w:rFonts w:ascii="方正楷体_GBK" w:eastAsia="方正楷体_GBK" w:hAnsi="宋体" w:cs="宋体" w:hint="eastAsia"/>
          <w:color w:val="000000" w:themeColor="text1"/>
          <w:sz w:val="32"/>
          <w:szCs w:val="32"/>
        </w:rPr>
        <w:t>（五）</w:t>
      </w:r>
      <w:r w:rsidRPr="00D62BCC">
        <w:rPr>
          <w:rFonts w:ascii="方正楷体_GBK" w:eastAsia="方正楷体_GBK" w:hAnsi="宋体" w:cs="宋体" w:hint="eastAsia"/>
          <w:color w:val="000000" w:themeColor="text1"/>
          <w:sz w:val="32"/>
          <w:szCs w:val="32"/>
        </w:rPr>
        <w:t>质保期</w:t>
      </w:r>
      <w:r>
        <w:rPr>
          <w:rFonts w:ascii="方正楷体_GBK" w:eastAsia="方正楷体_GBK" w:hAnsi="宋体" w:cs="宋体" w:hint="eastAsia"/>
          <w:color w:val="000000" w:themeColor="text1"/>
          <w:sz w:val="32"/>
          <w:szCs w:val="32"/>
        </w:rPr>
        <w:t>：</w:t>
      </w:r>
      <w:r w:rsidRPr="00D62BCC">
        <w:rPr>
          <w:rFonts w:ascii="方正仿宋_GBK" w:eastAsia="方正仿宋_GBK" w:hint="eastAsia"/>
          <w:color w:val="000000" w:themeColor="text1"/>
          <w:sz w:val="32"/>
          <w:szCs w:val="32"/>
        </w:rPr>
        <w:t>质保期</w:t>
      </w:r>
      <w:r>
        <w:rPr>
          <w:rFonts w:ascii="方正仿宋_GBK" w:eastAsia="方正仿宋_GBK" w:hint="eastAsia"/>
          <w:color w:val="000000" w:themeColor="text1"/>
          <w:sz w:val="32"/>
          <w:szCs w:val="32"/>
        </w:rPr>
        <w:t>两年。</w:t>
      </w:r>
      <w:r w:rsidRPr="00BB1285">
        <w:rPr>
          <w:rFonts w:ascii="方正楷体_GBK" w:eastAsia="方正楷体_GBK" w:hAnsi="宋体" w:cs="宋体"/>
          <w:color w:val="000000" w:themeColor="text1"/>
          <w:sz w:val="32"/>
          <w:szCs w:val="32"/>
        </w:rPr>
        <w:t xml:space="preserve"> </w:t>
      </w:r>
    </w:p>
    <w:p w:rsidR="004538CF" w:rsidRPr="0061280D" w:rsidRDefault="003E7A7F" w:rsidP="00D62BCC">
      <w:pPr>
        <w:spacing w:line="558" w:lineRule="exact"/>
        <w:ind w:firstLineChars="200" w:firstLine="640"/>
        <w:outlineLvl w:val="1"/>
        <w:rPr>
          <w:rFonts w:ascii="方正黑体_GBK" w:eastAsia="方正黑体_GBK" w:hAnsi="宋体"/>
          <w:color w:val="000000" w:themeColor="text1"/>
          <w:sz w:val="32"/>
          <w:szCs w:val="32"/>
        </w:rPr>
      </w:pPr>
      <w:bookmarkStart w:id="4" w:name="_Toc8659"/>
      <w:bookmarkStart w:id="5" w:name="_Toc8468"/>
      <w:r>
        <w:rPr>
          <w:rFonts w:ascii="方正黑体_GBK" w:eastAsia="方正黑体_GBK" w:hAnsi="宋体" w:hint="eastAsia"/>
          <w:color w:val="000000" w:themeColor="text1"/>
          <w:sz w:val="32"/>
          <w:szCs w:val="32"/>
        </w:rPr>
        <w:t>三</w:t>
      </w:r>
      <w:r w:rsidR="00151223" w:rsidRPr="0061280D">
        <w:rPr>
          <w:rFonts w:ascii="方正黑体_GBK" w:eastAsia="方正黑体_GBK" w:hAnsi="宋体" w:hint="eastAsia"/>
          <w:color w:val="000000" w:themeColor="text1"/>
          <w:sz w:val="32"/>
          <w:szCs w:val="32"/>
        </w:rPr>
        <w:t>、</w:t>
      </w:r>
      <w:r w:rsidR="003C1A1C" w:rsidRPr="0061280D">
        <w:rPr>
          <w:rFonts w:ascii="方正黑体_GBK" w:eastAsia="方正黑体_GBK" w:hAnsi="宋体" w:hint="eastAsia"/>
          <w:color w:val="000000" w:themeColor="text1"/>
          <w:sz w:val="32"/>
          <w:szCs w:val="32"/>
        </w:rPr>
        <w:t>项目编号</w:t>
      </w:r>
      <w:bookmarkEnd w:id="4"/>
      <w:bookmarkEnd w:id="5"/>
      <w:r w:rsidR="00491573" w:rsidRPr="0061280D">
        <w:rPr>
          <w:rFonts w:ascii="方正黑体_GBK" w:eastAsia="方正黑体_GBK" w:hAnsi="宋体" w:hint="eastAsia"/>
          <w:color w:val="000000" w:themeColor="text1"/>
          <w:sz w:val="32"/>
          <w:szCs w:val="32"/>
        </w:rPr>
        <w:t>、项目名称</w:t>
      </w:r>
      <w:r w:rsidR="006838B6" w:rsidRPr="0061280D">
        <w:rPr>
          <w:rFonts w:ascii="方正黑体_GBK" w:eastAsia="方正黑体_GBK" w:hAnsi="宋体" w:hint="eastAsia"/>
          <w:color w:val="000000" w:themeColor="text1"/>
          <w:sz w:val="32"/>
          <w:szCs w:val="32"/>
        </w:rPr>
        <w:t>、</w:t>
      </w:r>
      <w:r w:rsidR="003C1A1C" w:rsidRPr="0061280D">
        <w:rPr>
          <w:rFonts w:ascii="方正黑体_GBK" w:eastAsia="方正黑体_GBK" w:hAnsi="宋体" w:hint="eastAsia"/>
          <w:color w:val="000000" w:themeColor="text1"/>
          <w:sz w:val="32"/>
          <w:szCs w:val="32"/>
        </w:rPr>
        <w:t>资金来源</w:t>
      </w:r>
      <w:r w:rsidR="00E64FD8" w:rsidRPr="0061280D">
        <w:rPr>
          <w:rFonts w:ascii="方正黑体_GBK" w:eastAsia="方正黑体_GBK" w:hAnsi="宋体" w:hint="eastAsia"/>
          <w:color w:val="000000" w:themeColor="text1"/>
          <w:sz w:val="32"/>
          <w:szCs w:val="32"/>
        </w:rPr>
        <w:t>、</w:t>
      </w:r>
      <w:r w:rsidR="006838B6" w:rsidRPr="0061280D">
        <w:rPr>
          <w:rFonts w:ascii="方正黑体_GBK" w:eastAsia="方正黑体_GBK" w:hAnsi="宋体" w:hint="eastAsia"/>
          <w:color w:val="000000" w:themeColor="text1"/>
          <w:sz w:val="32"/>
          <w:szCs w:val="32"/>
        </w:rPr>
        <w:t>预算金额</w:t>
      </w:r>
      <w:r w:rsidR="00E64FD8" w:rsidRPr="0061280D">
        <w:rPr>
          <w:rFonts w:ascii="方正黑体_GBK" w:eastAsia="方正黑体_GBK" w:hAnsi="宋体" w:hint="eastAsia"/>
          <w:color w:val="000000" w:themeColor="text1"/>
          <w:sz w:val="32"/>
          <w:szCs w:val="32"/>
        </w:rPr>
        <w:t>及采购方式</w:t>
      </w:r>
    </w:p>
    <w:p w:rsidR="003C1A1C" w:rsidRPr="00B50A8A" w:rsidRDefault="003C1A1C" w:rsidP="00D62BCC">
      <w:pPr>
        <w:tabs>
          <w:tab w:val="left" w:pos="1530"/>
          <w:tab w:val="left" w:pos="3360"/>
        </w:tabs>
        <w:spacing w:line="558" w:lineRule="exact"/>
        <w:ind w:firstLineChars="200" w:firstLine="640"/>
        <w:jc w:val="left"/>
        <w:outlineLvl w:val="0"/>
        <w:rPr>
          <w:rFonts w:ascii="方正楷体_GBK" w:eastAsia="方正楷体_GBK" w:hAnsi="宋体"/>
          <w:sz w:val="32"/>
          <w:szCs w:val="32"/>
        </w:rPr>
      </w:pPr>
      <w:r w:rsidRPr="00D62BCC">
        <w:rPr>
          <w:rFonts w:ascii="方正楷体_GBK" w:eastAsia="方正楷体_GBK" w:hAnsi="宋体" w:hint="eastAsia"/>
          <w:color w:val="000000" w:themeColor="text1"/>
          <w:sz w:val="32"/>
          <w:szCs w:val="32"/>
        </w:rPr>
        <w:t>（一）</w:t>
      </w:r>
      <w:r w:rsidRPr="00B50A8A">
        <w:rPr>
          <w:rFonts w:ascii="方正楷体_GBK" w:eastAsia="方正楷体_GBK" w:hAnsi="宋体" w:hint="eastAsia"/>
          <w:sz w:val="32"/>
          <w:szCs w:val="32"/>
        </w:rPr>
        <w:t>项目编号：</w:t>
      </w:r>
      <w:r w:rsidR="003E7A7F" w:rsidRPr="00B50A8A">
        <w:rPr>
          <w:rFonts w:ascii="方正楷体_GBK" w:eastAsia="方正楷体_GBK" w:hAnsi="宋体" w:hint="eastAsia"/>
          <w:sz w:val="32"/>
          <w:szCs w:val="32"/>
        </w:rPr>
        <w:t>2019047</w:t>
      </w:r>
    </w:p>
    <w:p w:rsidR="003C1A1C" w:rsidRPr="00D62BCC" w:rsidRDefault="003C1A1C" w:rsidP="00D62BCC">
      <w:pPr>
        <w:tabs>
          <w:tab w:val="left" w:pos="1530"/>
          <w:tab w:val="left" w:pos="3360"/>
        </w:tabs>
        <w:spacing w:line="558" w:lineRule="exact"/>
        <w:ind w:firstLineChars="200" w:firstLine="640"/>
        <w:jc w:val="left"/>
        <w:outlineLvl w:val="0"/>
        <w:rPr>
          <w:rFonts w:ascii="方正楷体_GBK" w:eastAsia="方正楷体_GBK" w:hAnsi="宋体"/>
          <w:color w:val="000000" w:themeColor="text1"/>
          <w:sz w:val="32"/>
          <w:szCs w:val="32"/>
        </w:rPr>
      </w:pPr>
      <w:r w:rsidRPr="00D62BCC">
        <w:rPr>
          <w:rFonts w:ascii="方正楷体_GBK" w:eastAsia="方正楷体_GBK" w:hAnsi="宋体" w:hint="eastAsia"/>
          <w:color w:val="000000" w:themeColor="text1"/>
          <w:sz w:val="32"/>
          <w:szCs w:val="32"/>
        </w:rPr>
        <w:t>（二）</w:t>
      </w:r>
      <w:r w:rsidR="00491573" w:rsidRPr="00D62BCC">
        <w:rPr>
          <w:rFonts w:ascii="方正楷体_GBK" w:eastAsia="方正楷体_GBK" w:hAnsi="宋体" w:hint="eastAsia"/>
          <w:color w:val="000000" w:themeColor="text1"/>
          <w:sz w:val="32"/>
          <w:szCs w:val="32"/>
        </w:rPr>
        <w:t>项目名称：</w:t>
      </w:r>
      <w:r w:rsidR="006F4203" w:rsidRPr="0028703D">
        <w:rPr>
          <w:rFonts w:ascii="方正仿宋_GBK" w:eastAsia="方正仿宋_GBK" w:hAnsi="宋体" w:hint="eastAsia"/>
          <w:color w:val="FF0000"/>
          <w:sz w:val="32"/>
          <w:szCs w:val="32"/>
        </w:rPr>
        <w:t xml:space="preserve">党支部阵地建设 </w:t>
      </w:r>
    </w:p>
    <w:p w:rsidR="004538CF" w:rsidRPr="00D62BCC" w:rsidRDefault="003C1A1C" w:rsidP="00D62BCC">
      <w:pPr>
        <w:tabs>
          <w:tab w:val="left" w:pos="1530"/>
          <w:tab w:val="left" w:pos="3360"/>
        </w:tabs>
        <w:spacing w:line="558" w:lineRule="exact"/>
        <w:ind w:firstLineChars="200" w:firstLine="640"/>
        <w:jc w:val="left"/>
        <w:outlineLvl w:val="0"/>
        <w:rPr>
          <w:rFonts w:ascii="方正仿宋_GBK" w:eastAsia="方正仿宋_GBK" w:hAnsi="宋体"/>
          <w:color w:val="000000" w:themeColor="text1"/>
          <w:sz w:val="32"/>
          <w:szCs w:val="32"/>
        </w:rPr>
      </w:pPr>
      <w:r w:rsidRPr="00D62BCC">
        <w:rPr>
          <w:rFonts w:ascii="方正楷体_GBK" w:eastAsia="方正楷体_GBK" w:hAnsi="宋体" w:hint="eastAsia"/>
          <w:color w:val="000000" w:themeColor="text1"/>
          <w:sz w:val="32"/>
          <w:szCs w:val="32"/>
        </w:rPr>
        <w:t>（三）资金来源：</w:t>
      </w:r>
      <w:r w:rsidRPr="00D62BCC">
        <w:rPr>
          <w:rFonts w:ascii="方正仿宋_GBK" w:eastAsia="方正仿宋_GBK" w:hAnsi="宋体" w:hint="eastAsia"/>
          <w:color w:val="000000" w:themeColor="text1"/>
          <w:sz w:val="32"/>
          <w:szCs w:val="32"/>
        </w:rPr>
        <w:t>预算内资金</w:t>
      </w:r>
    </w:p>
    <w:p w:rsidR="003C1A1C" w:rsidRPr="00D62BCC" w:rsidRDefault="003C1A1C" w:rsidP="00D62BCC">
      <w:pPr>
        <w:tabs>
          <w:tab w:val="left" w:pos="1530"/>
          <w:tab w:val="left" w:pos="3360"/>
        </w:tabs>
        <w:spacing w:line="558" w:lineRule="exact"/>
        <w:ind w:firstLineChars="200" w:firstLine="640"/>
        <w:jc w:val="left"/>
        <w:outlineLvl w:val="0"/>
        <w:rPr>
          <w:rFonts w:ascii="方正仿宋_GBK" w:eastAsia="方正仿宋_GBK" w:hAnsi="宋体"/>
          <w:color w:val="000000" w:themeColor="text1"/>
          <w:sz w:val="32"/>
          <w:szCs w:val="32"/>
        </w:rPr>
      </w:pPr>
      <w:r w:rsidRPr="00D62BCC">
        <w:rPr>
          <w:rFonts w:ascii="方正楷体_GBK" w:eastAsia="方正楷体_GBK" w:hAnsi="宋体" w:hint="eastAsia"/>
          <w:color w:val="000000" w:themeColor="text1"/>
          <w:sz w:val="32"/>
          <w:szCs w:val="32"/>
        </w:rPr>
        <w:t>（四）项目预算金额：</w:t>
      </w:r>
      <w:r w:rsidR="00705A92">
        <w:rPr>
          <w:rFonts w:ascii="方正楷体_GBK" w:eastAsia="方正楷体_GBK" w:hAnsi="宋体" w:hint="eastAsia"/>
          <w:color w:val="000000" w:themeColor="text1"/>
          <w:sz w:val="32"/>
          <w:szCs w:val="32"/>
        </w:rPr>
        <w:t>19.3</w:t>
      </w:r>
      <w:r w:rsidRPr="00D62BCC">
        <w:rPr>
          <w:rFonts w:ascii="方正仿宋_GBK" w:eastAsia="方正仿宋_GBK" w:hAnsi="宋体" w:hint="eastAsia"/>
          <w:color w:val="000000" w:themeColor="text1"/>
          <w:sz w:val="32"/>
          <w:szCs w:val="32"/>
        </w:rPr>
        <w:t>万元</w:t>
      </w:r>
    </w:p>
    <w:p w:rsidR="00E64FD8" w:rsidRPr="00D62BCC" w:rsidRDefault="00E64FD8" w:rsidP="00D62BCC">
      <w:pPr>
        <w:tabs>
          <w:tab w:val="left" w:pos="1530"/>
          <w:tab w:val="left" w:pos="3360"/>
        </w:tabs>
        <w:spacing w:line="558" w:lineRule="exact"/>
        <w:ind w:firstLineChars="200" w:firstLine="640"/>
        <w:jc w:val="left"/>
        <w:outlineLvl w:val="0"/>
        <w:rPr>
          <w:rFonts w:ascii="方正仿宋_GBK" w:eastAsia="方正仿宋_GBK"/>
          <w:color w:val="000000" w:themeColor="text1"/>
          <w:sz w:val="32"/>
          <w:szCs w:val="32"/>
        </w:rPr>
      </w:pPr>
      <w:r w:rsidRPr="00D62BCC">
        <w:rPr>
          <w:rFonts w:ascii="方正楷体_GBK" w:eastAsia="方正楷体_GBK" w:hAnsi="宋体" w:hint="eastAsia"/>
          <w:color w:val="000000" w:themeColor="text1"/>
          <w:sz w:val="32"/>
          <w:szCs w:val="32"/>
        </w:rPr>
        <w:t>（五）采购方式：</w:t>
      </w:r>
      <w:r w:rsidRPr="00D62BCC">
        <w:rPr>
          <w:rFonts w:ascii="方正仿宋_GBK" w:eastAsia="方正仿宋_GBK" w:hAnsi="宋体" w:hint="eastAsia"/>
          <w:color w:val="000000" w:themeColor="text1"/>
          <w:sz w:val="32"/>
          <w:szCs w:val="32"/>
        </w:rPr>
        <w:t>竞争性磋商</w:t>
      </w:r>
    </w:p>
    <w:p w:rsidR="004538CF" w:rsidRPr="00D62BCC" w:rsidRDefault="00B50A8A" w:rsidP="00D62BCC">
      <w:pPr>
        <w:spacing w:line="558" w:lineRule="exact"/>
        <w:ind w:firstLineChars="200" w:firstLine="640"/>
        <w:outlineLvl w:val="1"/>
        <w:rPr>
          <w:rFonts w:ascii="方正黑体_GBK" w:eastAsia="方正黑体_GBK" w:hAnsi="宋体"/>
          <w:color w:val="000000" w:themeColor="text1"/>
          <w:sz w:val="32"/>
          <w:szCs w:val="32"/>
        </w:rPr>
      </w:pPr>
      <w:bookmarkStart w:id="6" w:name="_Toc11505"/>
      <w:bookmarkStart w:id="7" w:name="_Toc19183"/>
      <w:r>
        <w:rPr>
          <w:rFonts w:ascii="方正黑体_GBK" w:eastAsia="方正黑体_GBK" w:hAnsi="宋体" w:hint="eastAsia"/>
          <w:color w:val="000000" w:themeColor="text1"/>
          <w:sz w:val="32"/>
          <w:szCs w:val="32"/>
        </w:rPr>
        <w:t>四</w:t>
      </w:r>
      <w:r w:rsidR="00151223" w:rsidRPr="00D62BCC">
        <w:rPr>
          <w:rFonts w:ascii="方正黑体_GBK" w:eastAsia="方正黑体_GBK" w:hAnsi="宋体" w:hint="eastAsia"/>
          <w:color w:val="000000" w:themeColor="text1"/>
          <w:sz w:val="32"/>
          <w:szCs w:val="32"/>
        </w:rPr>
        <w:t>、投标人资格要求</w:t>
      </w:r>
      <w:bookmarkEnd w:id="6"/>
      <w:bookmarkEnd w:id="7"/>
    </w:p>
    <w:p w:rsidR="004538CF" w:rsidRPr="00D62BCC" w:rsidRDefault="00151223" w:rsidP="00D62BCC">
      <w:pPr>
        <w:snapToGrid w:val="0"/>
        <w:spacing w:line="558" w:lineRule="exact"/>
        <w:ind w:firstLineChars="200" w:firstLine="640"/>
        <w:rPr>
          <w:rFonts w:ascii="方正仿宋_GBK" w:eastAsia="方正仿宋_GBK" w:hAnsi="宋体"/>
          <w:color w:val="000000" w:themeColor="text1"/>
          <w:sz w:val="32"/>
          <w:szCs w:val="32"/>
        </w:rPr>
      </w:pPr>
      <w:r w:rsidRPr="00D62BCC">
        <w:rPr>
          <w:rFonts w:ascii="方正仿宋_GBK" w:eastAsia="方正仿宋_GBK" w:hAnsi="宋体" w:hint="eastAsia"/>
          <w:color w:val="000000" w:themeColor="text1"/>
          <w:sz w:val="32"/>
          <w:szCs w:val="32"/>
        </w:rPr>
        <w:t>1、具有独立承担民事责任的能力；</w:t>
      </w:r>
    </w:p>
    <w:p w:rsidR="004538CF" w:rsidRPr="00D62BCC" w:rsidRDefault="00151223" w:rsidP="00D62BCC">
      <w:pPr>
        <w:snapToGrid w:val="0"/>
        <w:spacing w:line="558" w:lineRule="exact"/>
        <w:ind w:firstLineChars="200" w:firstLine="640"/>
        <w:rPr>
          <w:rFonts w:ascii="方正仿宋_GBK" w:eastAsia="方正仿宋_GBK" w:hAnsi="宋体"/>
          <w:color w:val="000000" w:themeColor="text1"/>
          <w:sz w:val="32"/>
          <w:szCs w:val="32"/>
        </w:rPr>
      </w:pPr>
      <w:r w:rsidRPr="00D62BCC">
        <w:rPr>
          <w:rFonts w:ascii="方正仿宋_GBK" w:eastAsia="方正仿宋_GBK" w:hAnsi="宋体" w:hint="eastAsia"/>
          <w:color w:val="000000" w:themeColor="text1"/>
          <w:sz w:val="32"/>
          <w:szCs w:val="32"/>
        </w:rPr>
        <w:t>2、具有良好的商业信誉和健全的财务会计制度；</w:t>
      </w:r>
    </w:p>
    <w:p w:rsidR="004538CF" w:rsidRPr="00D62BCC" w:rsidRDefault="00151223" w:rsidP="00D62BCC">
      <w:pPr>
        <w:snapToGrid w:val="0"/>
        <w:spacing w:line="558" w:lineRule="exact"/>
        <w:ind w:firstLineChars="200" w:firstLine="640"/>
        <w:rPr>
          <w:rFonts w:ascii="方正仿宋_GBK" w:eastAsia="方正仿宋_GBK" w:hAnsi="宋体"/>
          <w:color w:val="000000" w:themeColor="text1"/>
          <w:sz w:val="32"/>
          <w:szCs w:val="32"/>
        </w:rPr>
      </w:pPr>
      <w:r w:rsidRPr="00D62BCC">
        <w:rPr>
          <w:rFonts w:ascii="方正仿宋_GBK" w:eastAsia="方正仿宋_GBK" w:hAnsi="宋体" w:hint="eastAsia"/>
          <w:color w:val="000000" w:themeColor="text1"/>
          <w:sz w:val="32"/>
          <w:szCs w:val="32"/>
        </w:rPr>
        <w:t>3、具有履行合同所必需的设备和专业技术能力；</w:t>
      </w:r>
    </w:p>
    <w:p w:rsidR="004538CF" w:rsidRPr="00D62BCC" w:rsidRDefault="00151223" w:rsidP="00D62BCC">
      <w:pPr>
        <w:snapToGrid w:val="0"/>
        <w:spacing w:line="558" w:lineRule="exact"/>
        <w:ind w:firstLineChars="200" w:firstLine="640"/>
        <w:rPr>
          <w:rFonts w:ascii="方正仿宋_GBK" w:eastAsia="方正仿宋_GBK" w:hAnsi="宋体"/>
          <w:color w:val="000000" w:themeColor="text1"/>
          <w:sz w:val="32"/>
          <w:szCs w:val="32"/>
        </w:rPr>
      </w:pPr>
      <w:r w:rsidRPr="00D62BCC">
        <w:rPr>
          <w:rFonts w:ascii="方正仿宋_GBK" w:eastAsia="方正仿宋_GBK" w:hAnsi="宋体" w:hint="eastAsia"/>
          <w:color w:val="000000" w:themeColor="text1"/>
          <w:sz w:val="32"/>
          <w:szCs w:val="32"/>
        </w:rPr>
        <w:t>4、有依法缴纳税收和社会保障资金的良好记录；</w:t>
      </w:r>
    </w:p>
    <w:p w:rsidR="004538CF" w:rsidRPr="00D62BCC" w:rsidRDefault="00151223" w:rsidP="00D62BCC">
      <w:pPr>
        <w:spacing w:line="558" w:lineRule="exact"/>
        <w:ind w:firstLineChars="200" w:firstLine="640"/>
        <w:rPr>
          <w:rFonts w:ascii="方正仿宋_GBK" w:eastAsia="方正仿宋_GBK" w:hAnsi="宋体"/>
          <w:color w:val="000000" w:themeColor="text1"/>
          <w:sz w:val="32"/>
          <w:szCs w:val="32"/>
        </w:rPr>
      </w:pPr>
      <w:r w:rsidRPr="00D62BCC">
        <w:rPr>
          <w:rFonts w:ascii="方正仿宋_GBK" w:eastAsia="方正仿宋_GBK" w:hAnsi="宋体" w:hint="eastAsia"/>
          <w:color w:val="000000" w:themeColor="text1"/>
          <w:sz w:val="32"/>
          <w:szCs w:val="32"/>
        </w:rPr>
        <w:t>5、前三年内在经营活动中没有重大违法记录;</w:t>
      </w:r>
    </w:p>
    <w:p w:rsidR="004538CF" w:rsidRDefault="00151223" w:rsidP="00D62BCC">
      <w:pPr>
        <w:spacing w:line="558" w:lineRule="exact"/>
        <w:ind w:firstLineChars="200" w:firstLine="640"/>
        <w:rPr>
          <w:rFonts w:ascii="方正仿宋_GBK" w:eastAsia="方正仿宋_GBK" w:hAnsi="宋体"/>
          <w:color w:val="000000" w:themeColor="text1"/>
          <w:sz w:val="32"/>
          <w:szCs w:val="32"/>
        </w:rPr>
      </w:pPr>
      <w:r w:rsidRPr="00D62BCC">
        <w:rPr>
          <w:rFonts w:ascii="方正仿宋_GBK" w:eastAsia="方正仿宋_GBK" w:hAnsi="宋体" w:hint="eastAsia"/>
          <w:color w:val="000000" w:themeColor="text1"/>
          <w:sz w:val="32"/>
          <w:szCs w:val="32"/>
        </w:rPr>
        <w:t>6、法律、行政法规规定的其他条件。</w:t>
      </w:r>
    </w:p>
    <w:p w:rsidR="003E7A7F" w:rsidRPr="00B50A8A" w:rsidRDefault="003E7A7F" w:rsidP="00D62BCC">
      <w:pPr>
        <w:spacing w:line="558" w:lineRule="exact"/>
        <w:ind w:firstLineChars="200" w:firstLine="640"/>
        <w:rPr>
          <w:rFonts w:ascii="方正仿宋_GBK" w:eastAsia="方正仿宋_GBK" w:hAnsi="宋体"/>
          <w:sz w:val="32"/>
          <w:szCs w:val="32"/>
        </w:rPr>
      </w:pPr>
      <w:r w:rsidRPr="00B50A8A">
        <w:rPr>
          <w:rFonts w:ascii="方正仿宋_GBK" w:eastAsia="方正仿宋_GBK" w:hAnsi="宋体" w:hint="eastAsia"/>
          <w:sz w:val="32"/>
          <w:szCs w:val="32"/>
        </w:rPr>
        <w:t>7、具有</w:t>
      </w:r>
      <w:r w:rsidRPr="00B50A8A">
        <w:rPr>
          <w:rFonts w:ascii="方正仿宋_GBK" w:eastAsia="方正仿宋_GBK" w:hAnsi="宋体"/>
          <w:sz w:val="32"/>
          <w:szCs w:val="32"/>
        </w:rPr>
        <w:t>独立设计和</w:t>
      </w:r>
      <w:r w:rsidRPr="00B50A8A">
        <w:rPr>
          <w:rFonts w:ascii="方正仿宋_GBK" w:eastAsia="方正仿宋_GBK" w:hAnsi="宋体" w:hint="eastAsia"/>
          <w:sz w:val="32"/>
          <w:szCs w:val="32"/>
        </w:rPr>
        <w:t>制作</w:t>
      </w:r>
      <w:r w:rsidRPr="00B50A8A">
        <w:rPr>
          <w:rFonts w:ascii="方正仿宋_GBK" w:eastAsia="方正仿宋_GBK" w:hAnsi="宋体"/>
          <w:sz w:val="32"/>
          <w:szCs w:val="32"/>
        </w:rPr>
        <w:t>能力。</w:t>
      </w:r>
    </w:p>
    <w:p w:rsidR="004538CF" w:rsidRPr="00D62BCC" w:rsidRDefault="00B50A8A" w:rsidP="00D62BCC">
      <w:pPr>
        <w:spacing w:line="558" w:lineRule="exact"/>
        <w:ind w:firstLineChars="200" w:firstLine="640"/>
        <w:outlineLvl w:val="1"/>
        <w:rPr>
          <w:rFonts w:ascii="方正黑体_GBK" w:eastAsia="方正黑体_GBK" w:hAnsi="宋体"/>
          <w:color w:val="000000" w:themeColor="text1"/>
          <w:sz w:val="32"/>
          <w:szCs w:val="32"/>
        </w:rPr>
      </w:pPr>
      <w:bookmarkStart w:id="8" w:name="_Toc22058"/>
      <w:bookmarkStart w:id="9" w:name="_Toc5366"/>
      <w:r>
        <w:rPr>
          <w:rFonts w:ascii="方正黑体_GBK" w:eastAsia="方正黑体_GBK" w:hAnsi="宋体" w:hint="eastAsia"/>
          <w:color w:val="000000" w:themeColor="text1"/>
          <w:sz w:val="32"/>
          <w:szCs w:val="32"/>
        </w:rPr>
        <w:lastRenderedPageBreak/>
        <w:t>五</w:t>
      </w:r>
      <w:r w:rsidR="00151223" w:rsidRPr="00D62BCC">
        <w:rPr>
          <w:rFonts w:ascii="方正黑体_GBK" w:eastAsia="方正黑体_GBK" w:hAnsi="宋体" w:hint="eastAsia"/>
          <w:color w:val="000000" w:themeColor="text1"/>
          <w:sz w:val="32"/>
          <w:szCs w:val="32"/>
        </w:rPr>
        <w:t>、投标、开标有关说明</w:t>
      </w:r>
      <w:bookmarkEnd w:id="8"/>
      <w:bookmarkEnd w:id="9"/>
    </w:p>
    <w:p w:rsidR="004538CF" w:rsidRPr="00D62BCC" w:rsidRDefault="00151223" w:rsidP="00D62BCC">
      <w:pPr>
        <w:spacing w:line="558" w:lineRule="exact"/>
        <w:ind w:firstLineChars="200" w:firstLine="640"/>
        <w:rPr>
          <w:rFonts w:ascii="方正仿宋_GBK" w:eastAsia="方正仿宋_GBK" w:hAnsi="宋体" w:cs="宋体"/>
          <w:sz w:val="32"/>
          <w:szCs w:val="32"/>
        </w:rPr>
      </w:pPr>
      <w:r w:rsidRPr="00D62BCC">
        <w:rPr>
          <w:rFonts w:ascii="方正楷体_GBK" w:eastAsia="方正楷体_GBK" w:hAnsi="宋体" w:cs="宋体" w:hint="eastAsia"/>
          <w:sz w:val="32"/>
          <w:szCs w:val="32"/>
        </w:rPr>
        <w:t>（一）</w:t>
      </w:r>
      <w:r w:rsidR="006157E3" w:rsidRPr="00D62BCC">
        <w:rPr>
          <w:rFonts w:ascii="方正楷体_GBK" w:eastAsia="方正楷体_GBK" w:hAnsi="宋体" w:cs="宋体" w:hint="eastAsia"/>
          <w:bCs/>
          <w:sz w:val="32"/>
          <w:szCs w:val="32"/>
        </w:rPr>
        <w:t>招标文件的获取：</w:t>
      </w:r>
      <w:r w:rsidR="006157E3" w:rsidRPr="00D62BCC">
        <w:rPr>
          <w:rFonts w:ascii="方正仿宋_GBK" w:eastAsia="方正仿宋_GBK" w:hAnsi="宋体" w:cs="宋体" w:hint="eastAsia"/>
          <w:bCs/>
          <w:sz w:val="32"/>
          <w:szCs w:val="32"/>
        </w:rPr>
        <w:t>凡有意参加投标者，请于上述时间，持营业执照副本复印件、开户许可证复印件、单位</w:t>
      </w:r>
      <w:r w:rsidR="006157E3">
        <w:rPr>
          <w:rFonts w:ascii="方正仿宋_GBK" w:eastAsia="方正仿宋_GBK" w:hAnsi="宋体" w:cs="宋体" w:hint="eastAsia"/>
          <w:bCs/>
          <w:sz w:val="32"/>
          <w:szCs w:val="32"/>
        </w:rPr>
        <w:t>委托书</w:t>
      </w:r>
      <w:r w:rsidR="006157E3" w:rsidRPr="00D62BCC">
        <w:rPr>
          <w:rFonts w:ascii="方正仿宋_GBK" w:eastAsia="方正仿宋_GBK" w:hAnsi="宋体" w:cs="宋体" w:hint="eastAsia"/>
          <w:bCs/>
          <w:sz w:val="32"/>
          <w:szCs w:val="32"/>
        </w:rPr>
        <w:t>及</w:t>
      </w:r>
      <w:r w:rsidR="006157E3">
        <w:rPr>
          <w:rFonts w:ascii="方正仿宋_GBK" w:eastAsia="方正仿宋_GBK" w:hAnsi="宋体" w:cs="宋体" w:hint="eastAsia"/>
          <w:bCs/>
          <w:sz w:val="32"/>
          <w:szCs w:val="32"/>
        </w:rPr>
        <w:t>被委托人</w:t>
      </w:r>
      <w:r w:rsidR="006157E3" w:rsidRPr="00D62BCC">
        <w:rPr>
          <w:rFonts w:ascii="方正仿宋_GBK" w:eastAsia="方正仿宋_GBK" w:hAnsi="宋体" w:cs="宋体" w:hint="eastAsia"/>
          <w:bCs/>
          <w:sz w:val="32"/>
          <w:szCs w:val="32"/>
        </w:rPr>
        <w:t>身份证</w:t>
      </w:r>
      <w:r w:rsidR="006157E3">
        <w:rPr>
          <w:rFonts w:ascii="方正仿宋_GBK" w:eastAsia="方正仿宋_GBK" w:hAnsi="宋体" w:cs="宋体" w:hint="eastAsia"/>
          <w:bCs/>
          <w:sz w:val="32"/>
          <w:szCs w:val="32"/>
        </w:rPr>
        <w:t>复印件到</w:t>
      </w:r>
      <w:r w:rsidR="006157E3" w:rsidRPr="00D62BCC">
        <w:rPr>
          <w:rFonts w:ascii="方正仿宋_GBK" w:eastAsia="方正仿宋_GBK" w:hAnsi="宋体" w:cs="宋体" w:hint="eastAsia"/>
          <w:bCs/>
          <w:sz w:val="32"/>
          <w:szCs w:val="32"/>
        </w:rPr>
        <w:t>重庆市职业病防治院财务科报名</w:t>
      </w:r>
      <w:r w:rsidR="004E22EA">
        <w:rPr>
          <w:rFonts w:ascii="方正仿宋_GBK" w:eastAsia="方正仿宋_GBK" w:hAnsi="宋体" w:cs="宋体" w:hint="eastAsia"/>
          <w:bCs/>
          <w:sz w:val="32"/>
          <w:szCs w:val="32"/>
        </w:rPr>
        <w:t>同</w:t>
      </w:r>
      <w:r w:rsidR="004E22EA">
        <w:rPr>
          <w:rFonts w:ascii="方正仿宋_GBK" w:eastAsia="方正仿宋_GBK" w:hAnsi="宋体" w:cs="宋体"/>
          <w:bCs/>
          <w:sz w:val="32"/>
          <w:szCs w:val="32"/>
        </w:rPr>
        <w:t>时提交响就文件</w:t>
      </w:r>
      <w:r w:rsidR="006157E3" w:rsidRPr="00D62BCC">
        <w:rPr>
          <w:rFonts w:ascii="方正仿宋_GBK" w:eastAsia="方正仿宋_GBK" w:hAnsi="宋体" w:cs="宋体" w:hint="eastAsia"/>
          <w:bCs/>
          <w:sz w:val="32"/>
          <w:szCs w:val="32"/>
        </w:rPr>
        <w:t>。响应文件的正本、两副本单独装订成册，统一密封在一个信封内，信封上注明项目名称和编号、供应商名称及联系人电话。信封的封口应加盖供应商公章或法人授权代表签字。若正本与副本不符，以正本为准，电子文件与纸质不符，以</w:t>
      </w:r>
      <w:r w:rsidR="006157E3" w:rsidRPr="00D62BCC">
        <w:rPr>
          <w:rFonts w:ascii="方正仿宋_GBK" w:eastAsia="方正仿宋_GBK" w:hAnsi="宋体" w:cs="宋体" w:hint="eastAsia"/>
          <w:kern w:val="0"/>
          <w:sz w:val="32"/>
          <w:szCs w:val="32"/>
        </w:rPr>
        <w:t>纸质文件为准。</w:t>
      </w:r>
    </w:p>
    <w:p w:rsidR="00491573" w:rsidRPr="00921A76" w:rsidRDefault="00151223" w:rsidP="006157E3">
      <w:pPr>
        <w:snapToGrid w:val="0"/>
        <w:spacing w:line="558" w:lineRule="exact"/>
        <w:ind w:firstLineChars="200" w:firstLine="640"/>
        <w:rPr>
          <w:rFonts w:ascii="方正仿宋_GBK" w:eastAsia="方正仿宋_GBK" w:hAnsi="宋体"/>
          <w:color w:val="FF0000"/>
          <w:sz w:val="32"/>
          <w:szCs w:val="32"/>
        </w:rPr>
      </w:pPr>
      <w:r w:rsidRPr="00D62BCC">
        <w:rPr>
          <w:rFonts w:ascii="方正楷体_GBK" w:eastAsia="方正楷体_GBK" w:hAnsi="宋体" w:cs="宋体" w:hint="eastAsia"/>
          <w:bCs/>
          <w:sz w:val="32"/>
          <w:szCs w:val="32"/>
        </w:rPr>
        <w:t>（二）</w:t>
      </w:r>
      <w:r w:rsidR="006157E3" w:rsidRPr="00D62BCC">
        <w:rPr>
          <w:rFonts w:ascii="方正楷体_GBK" w:eastAsia="方正楷体_GBK" w:hAnsi="宋体" w:cs="宋体" w:hint="eastAsia"/>
          <w:sz w:val="32"/>
          <w:szCs w:val="32"/>
        </w:rPr>
        <w:t>提交响应文件及报名时间截止时间：</w:t>
      </w:r>
      <w:r w:rsidR="006157E3" w:rsidRPr="00921A76">
        <w:rPr>
          <w:rFonts w:ascii="方正仿宋_GBK" w:eastAsia="方正仿宋_GBK" w:hAnsi="宋体" w:cs="宋体" w:hint="eastAsia"/>
          <w:color w:val="FF0000"/>
          <w:sz w:val="32"/>
          <w:szCs w:val="32"/>
          <w:u w:val="single"/>
        </w:rPr>
        <w:t>2019</w:t>
      </w:r>
      <w:r w:rsidR="006157E3" w:rsidRPr="00921A76">
        <w:rPr>
          <w:rFonts w:ascii="方正仿宋_GBK" w:eastAsia="方正仿宋_GBK" w:hAnsi="宋体" w:cs="宋体" w:hint="eastAsia"/>
          <w:color w:val="FF0000"/>
          <w:sz w:val="32"/>
          <w:szCs w:val="32"/>
        </w:rPr>
        <w:t>年</w:t>
      </w:r>
      <w:r w:rsidR="006157E3" w:rsidRPr="00921A76">
        <w:rPr>
          <w:rFonts w:ascii="方正仿宋_GBK" w:eastAsia="方正仿宋_GBK" w:hAnsi="宋体" w:cs="宋体" w:hint="eastAsia"/>
          <w:color w:val="FF0000"/>
          <w:sz w:val="32"/>
          <w:szCs w:val="32"/>
          <w:u w:val="single"/>
        </w:rPr>
        <w:t>1</w:t>
      </w:r>
      <w:r w:rsidR="004E22EA">
        <w:rPr>
          <w:rFonts w:ascii="方正仿宋_GBK" w:eastAsia="方正仿宋_GBK" w:hAnsi="宋体" w:cs="宋体"/>
          <w:color w:val="FF0000"/>
          <w:sz w:val="32"/>
          <w:szCs w:val="32"/>
          <w:u w:val="single"/>
        </w:rPr>
        <w:t>1</w:t>
      </w:r>
      <w:r w:rsidR="006157E3" w:rsidRPr="00921A76">
        <w:rPr>
          <w:rFonts w:ascii="方正仿宋_GBK" w:eastAsia="方正仿宋_GBK" w:hAnsi="宋体" w:cs="宋体" w:hint="eastAsia"/>
          <w:color w:val="FF0000"/>
          <w:sz w:val="32"/>
          <w:szCs w:val="32"/>
        </w:rPr>
        <w:t>月</w:t>
      </w:r>
      <w:r w:rsidR="004E22EA">
        <w:rPr>
          <w:rFonts w:ascii="方正仿宋_GBK" w:eastAsia="方正仿宋_GBK" w:hAnsi="宋体" w:cs="宋体"/>
          <w:color w:val="FF0000"/>
          <w:sz w:val="32"/>
          <w:szCs w:val="32"/>
          <w:u w:val="single"/>
        </w:rPr>
        <w:t>8</w:t>
      </w:r>
      <w:r w:rsidR="006157E3" w:rsidRPr="00921A76">
        <w:rPr>
          <w:rFonts w:ascii="方正仿宋_GBK" w:eastAsia="方正仿宋_GBK" w:hAnsi="宋体" w:cs="宋体" w:hint="eastAsia"/>
          <w:color w:val="FF0000"/>
          <w:sz w:val="32"/>
          <w:szCs w:val="32"/>
        </w:rPr>
        <w:t>日(17:30）</w:t>
      </w:r>
    </w:p>
    <w:p w:rsidR="004538CF" w:rsidRPr="00D62BCC" w:rsidRDefault="00151223" w:rsidP="006157E3">
      <w:pPr>
        <w:spacing w:line="558" w:lineRule="exact"/>
        <w:ind w:firstLineChars="200" w:firstLine="640"/>
        <w:rPr>
          <w:rFonts w:ascii="方正楷体_GBK" w:eastAsia="方正楷体_GBK" w:hAnsi="宋体"/>
          <w:sz w:val="32"/>
          <w:szCs w:val="32"/>
        </w:rPr>
      </w:pPr>
      <w:bookmarkStart w:id="10" w:name="_Toc31185"/>
      <w:r w:rsidRPr="00D62BCC">
        <w:rPr>
          <w:rFonts w:ascii="方正楷体_GBK" w:eastAsia="方正楷体_GBK" w:hAnsi="宋体" w:hint="eastAsia"/>
          <w:sz w:val="32"/>
          <w:szCs w:val="32"/>
        </w:rPr>
        <w:t>（</w:t>
      </w:r>
      <w:r w:rsidR="008C3681" w:rsidRPr="00D62BCC">
        <w:rPr>
          <w:rFonts w:ascii="方正楷体_GBK" w:eastAsia="方正楷体_GBK" w:hAnsi="宋体" w:hint="eastAsia"/>
          <w:sz w:val="32"/>
          <w:szCs w:val="32"/>
        </w:rPr>
        <w:t>三</w:t>
      </w:r>
      <w:r w:rsidRPr="00D62BCC">
        <w:rPr>
          <w:rFonts w:ascii="方正楷体_GBK" w:eastAsia="方正楷体_GBK" w:hAnsi="宋体" w:hint="eastAsia"/>
          <w:sz w:val="32"/>
          <w:szCs w:val="32"/>
        </w:rPr>
        <w:t>）开标时间</w:t>
      </w:r>
      <w:bookmarkEnd w:id="10"/>
      <w:r w:rsidR="003A23D0" w:rsidRPr="00D62BCC">
        <w:rPr>
          <w:rFonts w:ascii="方正楷体_GBK" w:eastAsia="方正楷体_GBK" w:hAnsi="宋体" w:hint="eastAsia"/>
          <w:sz w:val="32"/>
          <w:szCs w:val="32"/>
        </w:rPr>
        <w:t>及开标地点：</w:t>
      </w:r>
    </w:p>
    <w:p w:rsidR="009E2780" w:rsidRPr="004E22EA" w:rsidRDefault="009E2780" w:rsidP="00D62BCC">
      <w:pPr>
        <w:spacing w:line="558" w:lineRule="exact"/>
        <w:ind w:firstLineChars="300" w:firstLine="960"/>
        <w:rPr>
          <w:rFonts w:ascii="方正仿宋_GBK" w:eastAsia="方正仿宋_GBK" w:hAnsiTheme="minorEastAsia"/>
          <w:color w:val="FF0000"/>
          <w:sz w:val="32"/>
          <w:szCs w:val="32"/>
        </w:rPr>
      </w:pPr>
      <w:r w:rsidRPr="004E22EA">
        <w:rPr>
          <w:rFonts w:ascii="方正仿宋_GBK" w:eastAsia="方正仿宋_GBK" w:hAnsiTheme="minorEastAsia" w:hint="eastAsia"/>
          <w:color w:val="FF0000"/>
          <w:sz w:val="32"/>
          <w:szCs w:val="32"/>
        </w:rPr>
        <w:t>磋商开始时间</w:t>
      </w:r>
      <w:r w:rsidR="00955FDB" w:rsidRPr="004E22EA">
        <w:rPr>
          <w:rFonts w:ascii="方正仿宋_GBK" w:eastAsia="方正仿宋_GBK" w:hAnsiTheme="minorEastAsia" w:hint="eastAsia"/>
          <w:color w:val="FF0000"/>
          <w:sz w:val="32"/>
          <w:szCs w:val="32"/>
        </w:rPr>
        <w:t>及地点</w:t>
      </w:r>
      <w:r w:rsidRPr="004E22EA">
        <w:rPr>
          <w:rFonts w:ascii="方正仿宋_GBK" w:eastAsia="方正仿宋_GBK" w:hAnsiTheme="minorEastAsia" w:hint="eastAsia"/>
          <w:color w:val="FF0000"/>
          <w:sz w:val="32"/>
          <w:szCs w:val="32"/>
        </w:rPr>
        <w:t>：</w:t>
      </w:r>
      <w:r w:rsidR="00F93F27" w:rsidRPr="004E22EA">
        <w:rPr>
          <w:rFonts w:ascii="方正仿宋_GBK" w:eastAsia="方正仿宋_GBK" w:hAnsiTheme="minorEastAsia" w:hint="eastAsia"/>
          <w:b/>
          <w:color w:val="FF0000"/>
          <w:sz w:val="32"/>
          <w:szCs w:val="32"/>
          <w:u w:val="single"/>
        </w:rPr>
        <w:t>最终以电话</w:t>
      </w:r>
      <w:r w:rsidR="00A0176F" w:rsidRPr="004E22EA">
        <w:rPr>
          <w:rFonts w:ascii="方正仿宋_GBK" w:eastAsia="方正仿宋_GBK" w:hAnsiTheme="minorEastAsia" w:hint="eastAsia"/>
          <w:b/>
          <w:color w:val="FF0000"/>
          <w:sz w:val="32"/>
          <w:szCs w:val="32"/>
          <w:u w:val="single"/>
        </w:rPr>
        <w:t>或短信</w:t>
      </w:r>
      <w:r w:rsidR="00F93F27" w:rsidRPr="004E22EA">
        <w:rPr>
          <w:rFonts w:ascii="方正仿宋_GBK" w:eastAsia="方正仿宋_GBK" w:hAnsiTheme="minorEastAsia" w:hint="eastAsia"/>
          <w:b/>
          <w:color w:val="FF0000"/>
          <w:sz w:val="32"/>
          <w:szCs w:val="32"/>
          <w:u w:val="single"/>
        </w:rPr>
        <w:t>通知为准</w:t>
      </w:r>
      <w:r w:rsidR="00F93F27" w:rsidRPr="004E22EA">
        <w:rPr>
          <w:rFonts w:ascii="方正仿宋_GBK" w:eastAsia="方正仿宋_GBK" w:hAnsiTheme="minorEastAsia" w:hint="eastAsia"/>
          <w:color w:val="FF0000"/>
          <w:sz w:val="32"/>
          <w:szCs w:val="32"/>
        </w:rPr>
        <w:t>。</w:t>
      </w:r>
    </w:p>
    <w:p w:rsidR="004538CF" w:rsidRPr="00D62BCC" w:rsidRDefault="00B50A8A" w:rsidP="00D62BCC">
      <w:pPr>
        <w:spacing w:line="558" w:lineRule="exact"/>
        <w:ind w:firstLineChars="200" w:firstLine="640"/>
        <w:outlineLvl w:val="1"/>
        <w:rPr>
          <w:rFonts w:ascii="方正黑体_GBK" w:eastAsia="方正黑体_GBK" w:hAnsi="宋体"/>
          <w:color w:val="000000" w:themeColor="text1"/>
          <w:sz w:val="32"/>
          <w:szCs w:val="32"/>
        </w:rPr>
      </w:pPr>
      <w:bookmarkStart w:id="11" w:name="_Toc769"/>
      <w:bookmarkStart w:id="12" w:name="_Toc31740"/>
      <w:r>
        <w:rPr>
          <w:rFonts w:ascii="方正黑体_GBK" w:eastAsia="方正黑体_GBK" w:hAnsi="宋体" w:hint="eastAsia"/>
          <w:color w:val="000000" w:themeColor="text1"/>
          <w:sz w:val="32"/>
          <w:szCs w:val="32"/>
        </w:rPr>
        <w:t>六</w:t>
      </w:r>
      <w:r w:rsidR="00151223" w:rsidRPr="00D62BCC">
        <w:rPr>
          <w:rFonts w:ascii="方正黑体_GBK" w:eastAsia="方正黑体_GBK" w:hAnsi="宋体" w:hint="eastAsia"/>
          <w:color w:val="000000" w:themeColor="text1"/>
          <w:sz w:val="32"/>
          <w:szCs w:val="32"/>
        </w:rPr>
        <w:t>、联系方式</w:t>
      </w:r>
      <w:bookmarkEnd w:id="11"/>
      <w:bookmarkEnd w:id="12"/>
    </w:p>
    <w:p w:rsidR="004538CF" w:rsidRPr="00D62BCC" w:rsidRDefault="004E22EA" w:rsidP="00D62BCC">
      <w:pPr>
        <w:snapToGrid w:val="0"/>
        <w:spacing w:line="558" w:lineRule="exact"/>
        <w:ind w:firstLineChars="200" w:firstLine="640"/>
        <w:rPr>
          <w:rFonts w:ascii="方正仿宋_GBK" w:eastAsia="方正仿宋_GBK" w:hAnsi="宋体" w:cs="宋体"/>
          <w:color w:val="000000" w:themeColor="text1"/>
          <w:kern w:val="0"/>
          <w:sz w:val="32"/>
          <w:szCs w:val="32"/>
        </w:rPr>
      </w:pPr>
      <w:r>
        <w:rPr>
          <w:rFonts w:ascii="方正仿宋_GBK" w:eastAsia="方正仿宋_GBK" w:hAnsi="宋体" w:cs="宋体" w:hint="eastAsia"/>
          <w:color w:val="000000" w:themeColor="text1"/>
          <w:kern w:val="0"/>
          <w:sz w:val="32"/>
          <w:szCs w:val="32"/>
        </w:rPr>
        <w:t>招标</w:t>
      </w:r>
      <w:r w:rsidR="00151223" w:rsidRPr="00D62BCC">
        <w:rPr>
          <w:rFonts w:ascii="方正仿宋_GBK" w:eastAsia="方正仿宋_GBK" w:hAnsi="宋体" w:cs="宋体" w:hint="eastAsia"/>
          <w:color w:val="000000" w:themeColor="text1"/>
          <w:kern w:val="0"/>
          <w:sz w:val="32"/>
          <w:szCs w:val="32"/>
        </w:rPr>
        <w:t>联系人：</w:t>
      </w:r>
      <w:r w:rsidR="00D45510" w:rsidRPr="00D62BCC">
        <w:rPr>
          <w:rFonts w:ascii="方正仿宋_GBK" w:eastAsia="方正仿宋_GBK" w:hAnsi="宋体" w:cs="宋体" w:hint="eastAsia"/>
          <w:color w:val="000000" w:themeColor="text1"/>
          <w:kern w:val="0"/>
          <w:sz w:val="32"/>
          <w:szCs w:val="32"/>
        </w:rPr>
        <w:t>刘小强</w:t>
      </w:r>
    </w:p>
    <w:p w:rsidR="004538CF" w:rsidRPr="00D62BCC" w:rsidRDefault="00151223" w:rsidP="00D62BCC">
      <w:pPr>
        <w:snapToGrid w:val="0"/>
        <w:spacing w:line="558" w:lineRule="exact"/>
        <w:ind w:firstLineChars="200" w:firstLine="640"/>
        <w:rPr>
          <w:rFonts w:ascii="方正仿宋_GBK" w:eastAsia="方正仿宋_GBK" w:hAnsi="宋体" w:cs="宋体"/>
          <w:color w:val="000000" w:themeColor="text1"/>
          <w:kern w:val="0"/>
          <w:sz w:val="32"/>
          <w:szCs w:val="32"/>
        </w:rPr>
      </w:pPr>
      <w:r w:rsidRPr="00D62BCC">
        <w:rPr>
          <w:rFonts w:ascii="方正仿宋_GBK" w:eastAsia="方正仿宋_GBK" w:hAnsi="宋体" w:cs="宋体" w:hint="eastAsia"/>
          <w:color w:val="000000" w:themeColor="text1"/>
          <w:kern w:val="0"/>
          <w:sz w:val="32"/>
          <w:szCs w:val="32"/>
        </w:rPr>
        <w:t>电  话：</w:t>
      </w:r>
      <w:r w:rsidR="009E2780" w:rsidRPr="00D62BCC">
        <w:rPr>
          <w:rFonts w:ascii="方正仿宋_GBK" w:eastAsia="方正仿宋_GBK" w:hAnsi="宋体" w:cs="宋体" w:hint="eastAsia"/>
          <w:color w:val="000000" w:themeColor="text1"/>
          <w:kern w:val="0"/>
          <w:sz w:val="32"/>
          <w:szCs w:val="32"/>
        </w:rPr>
        <w:t>（023）61929183</w:t>
      </w:r>
    </w:p>
    <w:p w:rsidR="009771B0" w:rsidRPr="00D62BCC" w:rsidRDefault="00151223" w:rsidP="00D62BCC">
      <w:pPr>
        <w:snapToGrid w:val="0"/>
        <w:spacing w:line="558" w:lineRule="exact"/>
        <w:ind w:firstLineChars="200" w:firstLine="640"/>
        <w:rPr>
          <w:rFonts w:ascii="方正仿宋_GBK" w:eastAsia="方正仿宋_GBK" w:hAnsi="宋体" w:cs="宋体"/>
          <w:color w:val="000000" w:themeColor="text1"/>
          <w:kern w:val="0"/>
          <w:sz w:val="32"/>
          <w:szCs w:val="32"/>
        </w:rPr>
      </w:pPr>
      <w:r w:rsidRPr="00D62BCC">
        <w:rPr>
          <w:rFonts w:ascii="方正仿宋_GBK" w:eastAsia="方正仿宋_GBK" w:hAnsi="宋体" w:cs="宋体" w:hint="eastAsia"/>
          <w:color w:val="000000" w:themeColor="text1"/>
          <w:kern w:val="0"/>
          <w:sz w:val="32"/>
          <w:szCs w:val="32"/>
        </w:rPr>
        <w:t>地  址：</w:t>
      </w:r>
      <w:r w:rsidR="009E2780" w:rsidRPr="00D62BCC">
        <w:rPr>
          <w:rFonts w:ascii="方正仿宋_GBK" w:eastAsia="方正仿宋_GBK" w:hAnsi="宋体" w:cs="宋体" w:hint="eastAsia"/>
          <w:color w:val="000000" w:themeColor="text1"/>
          <w:kern w:val="0"/>
          <w:sz w:val="32"/>
          <w:szCs w:val="32"/>
        </w:rPr>
        <w:t>重庆市南岸区南城大道301号</w:t>
      </w:r>
      <w:bookmarkStart w:id="13" w:name="_Toc14722"/>
      <w:bookmarkStart w:id="14" w:name="_GoBack"/>
      <w:bookmarkEnd w:id="14"/>
    </w:p>
    <w:p w:rsidR="00D44BF8" w:rsidRPr="00B50A8A" w:rsidRDefault="00B50A8A" w:rsidP="00D62BCC">
      <w:pPr>
        <w:spacing w:line="558" w:lineRule="exact"/>
        <w:ind w:firstLineChars="200" w:firstLine="640"/>
        <w:outlineLvl w:val="1"/>
        <w:rPr>
          <w:rFonts w:ascii="方正黑体_GBK" w:eastAsia="方正黑体_GBK" w:hAnsi="宋体"/>
          <w:color w:val="000000" w:themeColor="text1"/>
          <w:sz w:val="32"/>
          <w:szCs w:val="32"/>
        </w:rPr>
      </w:pPr>
      <w:bookmarkStart w:id="15" w:name="_Toc267320054"/>
      <w:bookmarkStart w:id="16" w:name="_Toc19201"/>
      <w:bookmarkStart w:id="17" w:name="_Toc32732"/>
      <w:bookmarkEnd w:id="13"/>
      <w:r w:rsidRPr="00B50A8A">
        <w:rPr>
          <w:rFonts w:ascii="方正黑体_GBK" w:eastAsia="方正黑体_GBK" w:hAnsi="宋体" w:hint="eastAsia"/>
          <w:color w:val="000000" w:themeColor="text1"/>
          <w:sz w:val="32"/>
          <w:szCs w:val="32"/>
        </w:rPr>
        <w:t>七</w:t>
      </w:r>
      <w:r w:rsidR="008E680D" w:rsidRPr="00B50A8A">
        <w:rPr>
          <w:rFonts w:ascii="方正黑体_GBK" w:eastAsia="方正黑体_GBK" w:hAnsi="宋体" w:hint="eastAsia"/>
          <w:color w:val="000000" w:themeColor="text1"/>
          <w:sz w:val="32"/>
          <w:szCs w:val="32"/>
        </w:rPr>
        <w:t>、其他</w:t>
      </w:r>
      <w:bookmarkEnd w:id="15"/>
      <w:bookmarkEnd w:id="16"/>
      <w:bookmarkEnd w:id="17"/>
    </w:p>
    <w:p w:rsidR="00880B06" w:rsidRPr="00D62BCC" w:rsidRDefault="00151223" w:rsidP="00B50A8A">
      <w:pPr>
        <w:snapToGrid w:val="0"/>
        <w:spacing w:line="558" w:lineRule="exact"/>
        <w:ind w:firstLineChars="200" w:firstLine="640"/>
        <w:rPr>
          <w:rFonts w:ascii="方正仿宋_GBK" w:eastAsia="方正仿宋_GBK" w:hAnsi="宋体"/>
          <w:color w:val="000000" w:themeColor="text1"/>
          <w:sz w:val="32"/>
          <w:szCs w:val="32"/>
        </w:rPr>
      </w:pPr>
      <w:r w:rsidRPr="00D62BCC">
        <w:rPr>
          <w:rFonts w:ascii="方正仿宋_GBK" w:eastAsia="方正仿宋_GBK" w:hAnsi="宋体" w:hint="eastAsia"/>
          <w:color w:val="000000" w:themeColor="text1"/>
          <w:sz w:val="32"/>
          <w:szCs w:val="32"/>
        </w:rPr>
        <w:t>投标人必须在投标文件中对以上条款和服务承诺明确列出，承诺内容必须达到本篇及招标文件其他条款的要求。</w:t>
      </w:r>
    </w:p>
    <w:p w:rsidR="00823D8A" w:rsidRPr="00D62BCC" w:rsidRDefault="00823D8A" w:rsidP="00D62BCC">
      <w:pPr>
        <w:spacing w:line="558" w:lineRule="exact"/>
        <w:ind w:firstLineChars="200" w:firstLine="640"/>
        <w:outlineLvl w:val="1"/>
        <w:rPr>
          <w:rFonts w:ascii="方正楷体_GBK" w:eastAsia="方正楷体_GBK" w:hAnsi="宋体"/>
          <w:color w:val="000000" w:themeColor="text1"/>
          <w:sz w:val="32"/>
          <w:szCs w:val="32"/>
        </w:rPr>
      </w:pPr>
      <w:bookmarkStart w:id="18" w:name="_Toc297020929"/>
      <w:bookmarkStart w:id="19" w:name="_Toc285722718"/>
      <w:bookmarkStart w:id="20" w:name="_Toc277084876"/>
      <w:bookmarkStart w:id="21" w:name="_Toc322965785"/>
      <w:bookmarkStart w:id="22" w:name="_Toc316479514"/>
      <w:bookmarkEnd w:id="2"/>
      <w:bookmarkEnd w:id="18"/>
      <w:bookmarkEnd w:id="19"/>
      <w:bookmarkEnd w:id="20"/>
      <w:bookmarkEnd w:id="21"/>
      <w:bookmarkEnd w:id="22"/>
    </w:p>
    <w:sectPr w:rsidR="00823D8A" w:rsidRPr="00D62BCC" w:rsidSect="004538C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A89" w:rsidRDefault="00016A89" w:rsidP="004538CF">
      <w:r>
        <w:separator/>
      </w:r>
    </w:p>
  </w:endnote>
  <w:endnote w:type="continuationSeparator" w:id="0">
    <w:p w:rsidR="00016A89" w:rsidRDefault="00016A89"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FangSong">
    <w:altName w:val="Arial Unicode MS"/>
    <w:panose1 w:val="00000000000000000000"/>
    <w:charset w:val="00"/>
    <w:family w:val="swiss"/>
    <w:notTrueType/>
    <w:pitch w:val="default"/>
    <w:sig w:usb0="00000000" w:usb1="080E0000" w:usb2="00000010" w:usb3="00000000" w:csb0="00040001" w:csb1="00000000"/>
  </w:font>
  <w:font w:name="ˎ̥">
    <w:altName w:val="Times New Roman"/>
    <w:charset w:val="00"/>
    <w:family w:val="roman"/>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A0" w:rsidRDefault="00F477A7">
    <w:pPr>
      <w:pStyle w:val="a7"/>
      <w:jc w:val="center"/>
    </w:pPr>
    <w:r>
      <w:fldChar w:fldCharType="begin"/>
    </w:r>
    <w:r w:rsidR="00772B61">
      <w:instrText xml:space="preserve"> PAGE   \* MERGEFORMAT </w:instrText>
    </w:r>
    <w:r>
      <w:fldChar w:fldCharType="separate"/>
    </w:r>
    <w:r w:rsidR="004E22EA" w:rsidRPr="004E22EA">
      <w:rPr>
        <w:noProof/>
        <w:lang w:val="zh-CN"/>
      </w:rPr>
      <w:t>2</w:t>
    </w:r>
    <w:r>
      <w:rPr>
        <w:noProof/>
        <w:lang w:val="zh-CN"/>
      </w:rPr>
      <w:fldChar w:fldCharType="end"/>
    </w:r>
  </w:p>
  <w:p w:rsidR="007C06A0" w:rsidRDefault="007C06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A89" w:rsidRDefault="00016A89" w:rsidP="004538CF">
      <w:r>
        <w:separator/>
      </w:r>
    </w:p>
  </w:footnote>
  <w:footnote w:type="continuationSeparator" w:id="0">
    <w:p w:rsidR="00016A89" w:rsidRDefault="00016A89" w:rsidP="00453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2B789F"/>
    <w:multiLevelType w:val="singleLevel"/>
    <w:tmpl w:val="BD2B789F"/>
    <w:lvl w:ilvl="0">
      <w:start w:val="1"/>
      <w:numFmt w:val="decimal"/>
      <w:lvlText w:val="%1."/>
      <w:lvlJc w:val="left"/>
      <w:pPr>
        <w:tabs>
          <w:tab w:val="left" w:pos="312"/>
        </w:tabs>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6">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0">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nsid w:val="39937377"/>
    <w:multiLevelType w:val="hybridMultilevel"/>
    <w:tmpl w:val="C4E63970"/>
    <w:lvl w:ilvl="0" w:tplc="11983B24">
      <w:start w:val="3"/>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3">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5132E55"/>
    <w:multiLevelType w:val="hybridMultilevel"/>
    <w:tmpl w:val="DFFC4F88"/>
    <w:lvl w:ilvl="0" w:tplc="4CA60F6C">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53730191"/>
    <w:multiLevelType w:val="singleLevel"/>
    <w:tmpl w:val="53730191"/>
    <w:lvl w:ilvl="0">
      <w:start w:val="2"/>
      <w:numFmt w:val="decimal"/>
      <w:suff w:val="nothing"/>
      <w:lvlText w:val="%1、"/>
      <w:lvlJc w:val="left"/>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3"/>
  </w:num>
  <w:num w:numId="2">
    <w:abstractNumId w:val="2"/>
  </w:num>
  <w:num w:numId="3">
    <w:abstractNumId w:val="4"/>
  </w:num>
  <w:num w:numId="4">
    <w:abstractNumId w:val="1"/>
  </w:num>
  <w:num w:numId="5">
    <w:abstractNumId w:val="10"/>
  </w:num>
  <w:num w:numId="6">
    <w:abstractNumId w:val="17"/>
  </w:num>
  <w:num w:numId="7">
    <w:abstractNumId w:val="7"/>
  </w:num>
  <w:num w:numId="8">
    <w:abstractNumId w:val="9"/>
  </w:num>
  <w:num w:numId="9">
    <w:abstractNumId w:val="16"/>
  </w:num>
  <w:num w:numId="10">
    <w:abstractNumId w:val="6"/>
  </w:num>
  <w:num w:numId="11">
    <w:abstractNumId w:val="14"/>
  </w:num>
  <w:num w:numId="12">
    <w:abstractNumId w:val="13"/>
  </w:num>
  <w:num w:numId="13">
    <w:abstractNumId w:val="12"/>
  </w:num>
  <w:num w:numId="14">
    <w:abstractNumId w:val="5"/>
  </w:num>
  <w:num w:numId="15">
    <w:abstractNumId w:val="8"/>
  </w:num>
  <w:num w:numId="16">
    <w:abstractNumId w:val="18"/>
  </w:num>
  <w:num w:numId="17">
    <w:abstractNumId w:val="20"/>
  </w:num>
  <w:num w:numId="18">
    <w:abstractNumId w:val="11"/>
  </w:num>
  <w:num w:numId="19">
    <w:abstractNumId w:val="0"/>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12940"/>
    <w:rsid w:val="00016A89"/>
    <w:rsid w:val="0002029C"/>
    <w:rsid w:val="00020396"/>
    <w:rsid w:val="00020639"/>
    <w:rsid w:val="00031B60"/>
    <w:rsid w:val="000325AD"/>
    <w:rsid w:val="00036E47"/>
    <w:rsid w:val="00044442"/>
    <w:rsid w:val="000469B1"/>
    <w:rsid w:val="00047BE0"/>
    <w:rsid w:val="0005328E"/>
    <w:rsid w:val="00057897"/>
    <w:rsid w:val="00062F41"/>
    <w:rsid w:val="00097BFE"/>
    <w:rsid w:val="000A0440"/>
    <w:rsid w:val="000A62AA"/>
    <w:rsid w:val="000B159F"/>
    <w:rsid w:val="000B1C71"/>
    <w:rsid w:val="000C29FC"/>
    <w:rsid w:val="000C69C0"/>
    <w:rsid w:val="000C78FA"/>
    <w:rsid w:val="000E05DA"/>
    <w:rsid w:val="00100DFE"/>
    <w:rsid w:val="00100E35"/>
    <w:rsid w:val="00105329"/>
    <w:rsid w:val="001062FA"/>
    <w:rsid w:val="00112567"/>
    <w:rsid w:val="00121DBD"/>
    <w:rsid w:val="0012215E"/>
    <w:rsid w:val="00151223"/>
    <w:rsid w:val="00154C30"/>
    <w:rsid w:val="00156249"/>
    <w:rsid w:val="00184391"/>
    <w:rsid w:val="00186248"/>
    <w:rsid w:val="001A01E9"/>
    <w:rsid w:val="001A2C36"/>
    <w:rsid w:val="001A5D86"/>
    <w:rsid w:val="001B6581"/>
    <w:rsid w:val="001C31CD"/>
    <w:rsid w:val="001C5BB7"/>
    <w:rsid w:val="001D5C07"/>
    <w:rsid w:val="001E3301"/>
    <w:rsid w:val="001E369D"/>
    <w:rsid w:val="001E71CE"/>
    <w:rsid w:val="001F77CB"/>
    <w:rsid w:val="00206E5E"/>
    <w:rsid w:val="00211B4F"/>
    <w:rsid w:val="00215EE0"/>
    <w:rsid w:val="0024698A"/>
    <w:rsid w:val="00247D1B"/>
    <w:rsid w:val="002608FA"/>
    <w:rsid w:val="00281D85"/>
    <w:rsid w:val="002852BC"/>
    <w:rsid w:val="0028703D"/>
    <w:rsid w:val="00290973"/>
    <w:rsid w:val="002A2974"/>
    <w:rsid w:val="002B1439"/>
    <w:rsid w:val="002B3652"/>
    <w:rsid w:val="002D158D"/>
    <w:rsid w:val="002E46B2"/>
    <w:rsid w:val="002F2341"/>
    <w:rsid w:val="00305784"/>
    <w:rsid w:val="00306526"/>
    <w:rsid w:val="003074D9"/>
    <w:rsid w:val="00307D9C"/>
    <w:rsid w:val="00310E75"/>
    <w:rsid w:val="00313B96"/>
    <w:rsid w:val="00322724"/>
    <w:rsid w:val="00336CE9"/>
    <w:rsid w:val="00360B0C"/>
    <w:rsid w:val="0036426E"/>
    <w:rsid w:val="00366275"/>
    <w:rsid w:val="00367476"/>
    <w:rsid w:val="00374402"/>
    <w:rsid w:val="00383B10"/>
    <w:rsid w:val="00384B53"/>
    <w:rsid w:val="00387446"/>
    <w:rsid w:val="00393FEC"/>
    <w:rsid w:val="003A23D0"/>
    <w:rsid w:val="003A3A7B"/>
    <w:rsid w:val="003A47E9"/>
    <w:rsid w:val="003A6B75"/>
    <w:rsid w:val="003A7AD1"/>
    <w:rsid w:val="003B22FB"/>
    <w:rsid w:val="003C1A1C"/>
    <w:rsid w:val="003D33B4"/>
    <w:rsid w:val="003D400E"/>
    <w:rsid w:val="003D64AB"/>
    <w:rsid w:val="003E03DE"/>
    <w:rsid w:val="003E7A7F"/>
    <w:rsid w:val="003F3BE4"/>
    <w:rsid w:val="004061D0"/>
    <w:rsid w:val="0040692F"/>
    <w:rsid w:val="004118CA"/>
    <w:rsid w:val="00411A69"/>
    <w:rsid w:val="0041205F"/>
    <w:rsid w:val="00416B77"/>
    <w:rsid w:val="00426119"/>
    <w:rsid w:val="004416D9"/>
    <w:rsid w:val="0044542C"/>
    <w:rsid w:val="004538CF"/>
    <w:rsid w:val="00454DC0"/>
    <w:rsid w:val="004867DE"/>
    <w:rsid w:val="00491573"/>
    <w:rsid w:val="00496F6C"/>
    <w:rsid w:val="004A4336"/>
    <w:rsid w:val="004A74DA"/>
    <w:rsid w:val="004C18E7"/>
    <w:rsid w:val="004E22EA"/>
    <w:rsid w:val="004F04B9"/>
    <w:rsid w:val="0050279F"/>
    <w:rsid w:val="00504FE9"/>
    <w:rsid w:val="00510FF4"/>
    <w:rsid w:val="005171F4"/>
    <w:rsid w:val="0052275D"/>
    <w:rsid w:val="00531CA9"/>
    <w:rsid w:val="00547743"/>
    <w:rsid w:val="00553013"/>
    <w:rsid w:val="00560191"/>
    <w:rsid w:val="00561B79"/>
    <w:rsid w:val="005675CA"/>
    <w:rsid w:val="00575C46"/>
    <w:rsid w:val="00580117"/>
    <w:rsid w:val="005948FC"/>
    <w:rsid w:val="005950D8"/>
    <w:rsid w:val="00595C67"/>
    <w:rsid w:val="005A0436"/>
    <w:rsid w:val="005B19FA"/>
    <w:rsid w:val="005B3BC7"/>
    <w:rsid w:val="005D581B"/>
    <w:rsid w:val="0061280D"/>
    <w:rsid w:val="00612DEF"/>
    <w:rsid w:val="006157E3"/>
    <w:rsid w:val="00616588"/>
    <w:rsid w:val="00634CF2"/>
    <w:rsid w:val="00636879"/>
    <w:rsid w:val="00654A8D"/>
    <w:rsid w:val="00656A6C"/>
    <w:rsid w:val="00670925"/>
    <w:rsid w:val="00671D3E"/>
    <w:rsid w:val="00681EA2"/>
    <w:rsid w:val="006838B6"/>
    <w:rsid w:val="00692FA9"/>
    <w:rsid w:val="006960BA"/>
    <w:rsid w:val="006A41C6"/>
    <w:rsid w:val="006A4632"/>
    <w:rsid w:val="006B4345"/>
    <w:rsid w:val="006B54C4"/>
    <w:rsid w:val="006C0B18"/>
    <w:rsid w:val="006D3D51"/>
    <w:rsid w:val="006D4E3F"/>
    <w:rsid w:val="006D58E8"/>
    <w:rsid w:val="006D73A7"/>
    <w:rsid w:val="006F4203"/>
    <w:rsid w:val="006F5092"/>
    <w:rsid w:val="006F54BE"/>
    <w:rsid w:val="00700DA1"/>
    <w:rsid w:val="00705A92"/>
    <w:rsid w:val="007076F6"/>
    <w:rsid w:val="0071196D"/>
    <w:rsid w:val="00715BE4"/>
    <w:rsid w:val="00745226"/>
    <w:rsid w:val="007513EA"/>
    <w:rsid w:val="00751964"/>
    <w:rsid w:val="0076086D"/>
    <w:rsid w:val="00772B61"/>
    <w:rsid w:val="00780AAB"/>
    <w:rsid w:val="00784CE9"/>
    <w:rsid w:val="007A4C25"/>
    <w:rsid w:val="007B2916"/>
    <w:rsid w:val="007B7854"/>
    <w:rsid w:val="007C06A0"/>
    <w:rsid w:val="007C5278"/>
    <w:rsid w:val="007D61D3"/>
    <w:rsid w:val="007D7F2F"/>
    <w:rsid w:val="007E30EA"/>
    <w:rsid w:val="007F652D"/>
    <w:rsid w:val="00810B85"/>
    <w:rsid w:val="00811F2B"/>
    <w:rsid w:val="00823D8A"/>
    <w:rsid w:val="00835EA1"/>
    <w:rsid w:val="008523B9"/>
    <w:rsid w:val="0085517A"/>
    <w:rsid w:val="00865A7A"/>
    <w:rsid w:val="00874FD2"/>
    <w:rsid w:val="00880B06"/>
    <w:rsid w:val="00885448"/>
    <w:rsid w:val="00887A20"/>
    <w:rsid w:val="008955D9"/>
    <w:rsid w:val="00896376"/>
    <w:rsid w:val="008A016D"/>
    <w:rsid w:val="008A2E4F"/>
    <w:rsid w:val="008A603A"/>
    <w:rsid w:val="008B147C"/>
    <w:rsid w:val="008B55C6"/>
    <w:rsid w:val="008C1364"/>
    <w:rsid w:val="008C3681"/>
    <w:rsid w:val="008C7A4E"/>
    <w:rsid w:val="008D6941"/>
    <w:rsid w:val="008E435F"/>
    <w:rsid w:val="008E680D"/>
    <w:rsid w:val="008F277F"/>
    <w:rsid w:val="008F66D7"/>
    <w:rsid w:val="0090091A"/>
    <w:rsid w:val="00916084"/>
    <w:rsid w:val="00916BDC"/>
    <w:rsid w:val="00920260"/>
    <w:rsid w:val="009214BA"/>
    <w:rsid w:val="00921A76"/>
    <w:rsid w:val="00922C2C"/>
    <w:rsid w:val="00923253"/>
    <w:rsid w:val="009309EC"/>
    <w:rsid w:val="00955FDB"/>
    <w:rsid w:val="00962273"/>
    <w:rsid w:val="00963798"/>
    <w:rsid w:val="00966725"/>
    <w:rsid w:val="00966DE8"/>
    <w:rsid w:val="00967915"/>
    <w:rsid w:val="00974869"/>
    <w:rsid w:val="009771B0"/>
    <w:rsid w:val="00980D20"/>
    <w:rsid w:val="00983743"/>
    <w:rsid w:val="0099658F"/>
    <w:rsid w:val="009A0C58"/>
    <w:rsid w:val="009A2E76"/>
    <w:rsid w:val="009A78CF"/>
    <w:rsid w:val="009B4E7E"/>
    <w:rsid w:val="009C5180"/>
    <w:rsid w:val="009D3EDB"/>
    <w:rsid w:val="009D4C13"/>
    <w:rsid w:val="009D54DC"/>
    <w:rsid w:val="009D78DE"/>
    <w:rsid w:val="009E2780"/>
    <w:rsid w:val="009E38B4"/>
    <w:rsid w:val="009E713F"/>
    <w:rsid w:val="009F1C83"/>
    <w:rsid w:val="00A0176F"/>
    <w:rsid w:val="00A04408"/>
    <w:rsid w:val="00A04EDA"/>
    <w:rsid w:val="00A21906"/>
    <w:rsid w:val="00A45704"/>
    <w:rsid w:val="00A5452A"/>
    <w:rsid w:val="00A56B18"/>
    <w:rsid w:val="00A70418"/>
    <w:rsid w:val="00A73B28"/>
    <w:rsid w:val="00A75A44"/>
    <w:rsid w:val="00A956A6"/>
    <w:rsid w:val="00A97782"/>
    <w:rsid w:val="00AA1AEC"/>
    <w:rsid w:val="00AB0F16"/>
    <w:rsid w:val="00AB6013"/>
    <w:rsid w:val="00AE3244"/>
    <w:rsid w:val="00AF5918"/>
    <w:rsid w:val="00B13616"/>
    <w:rsid w:val="00B20588"/>
    <w:rsid w:val="00B30BE7"/>
    <w:rsid w:val="00B35156"/>
    <w:rsid w:val="00B50A8A"/>
    <w:rsid w:val="00B54278"/>
    <w:rsid w:val="00B624C8"/>
    <w:rsid w:val="00B6673E"/>
    <w:rsid w:val="00BA585C"/>
    <w:rsid w:val="00BB1285"/>
    <w:rsid w:val="00BC0C3A"/>
    <w:rsid w:val="00BC6A37"/>
    <w:rsid w:val="00BC799A"/>
    <w:rsid w:val="00BD0E9B"/>
    <w:rsid w:val="00BD22ED"/>
    <w:rsid w:val="00BE507A"/>
    <w:rsid w:val="00C0291C"/>
    <w:rsid w:val="00C16A6F"/>
    <w:rsid w:val="00C17FD2"/>
    <w:rsid w:val="00C30441"/>
    <w:rsid w:val="00C3258C"/>
    <w:rsid w:val="00C42F93"/>
    <w:rsid w:val="00C65EB4"/>
    <w:rsid w:val="00C72919"/>
    <w:rsid w:val="00C744FF"/>
    <w:rsid w:val="00C7769C"/>
    <w:rsid w:val="00C81B8F"/>
    <w:rsid w:val="00C84DDD"/>
    <w:rsid w:val="00CA0F29"/>
    <w:rsid w:val="00CA2020"/>
    <w:rsid w:val="00CC04F3"/>
    <w:rsid w:val="00CC5402"/>
    <w:rsid w:val="00CC5A2C"/>
    <w:rsid w:val="00CE7A4A"/>
    <w:rsid w:val="00CF0B06"/>
    <w:rsid w:val="00CF26C0"/>
    <w:rsid w:val="00D03BFD"/>
    <w:rsid w:val="00D13CAB"/>
    <w:rsid w:val="00D1619F"/>
    <w:rsid w:val="00D21E6C"/>
    <w:rsid w:val="00D25B3F"/>
    <w:rsid w:val="00D335F0"/>
    <w:rsid w:val="00D34504"/>
    <w:rsid w:val="00D3459C"/>
    <w:rsid w:val="00D351A9"/>
    <w:rsid w:val="00D41DAC"/>
    <w:rsid w:val="00D44BF8"/>
    <w:rsid w:val="00D45510"/>
    <w:rsid w:val="00D558CE"/>
    <w:rsid w:val="00D62BCC"/>
    <w:rsid w:val="00D651B1"/>
    <w:rsid w:val="00D717D6"/>
    <w:rsid w:val="00D732C0"/>
    <w:rsid w:val="00D84D81"/>
    <w:rsid w:val="00D86E24"/>
    <w:rsid w:val="00D90068"/>
    <w:rsid w:val="00D96416"/>
    <w:rsid w:val="00DA0CC7"/>
    <w:rsid w:val="00DB35EE"/>
    <w:rsid w:val="00DC232F"/>
    <w:rsid w:val="00DC2534"/>
    <w:rsid w:val="00DE183D"/>
    <w:rsid w:val="00DE57D2"/>
    <w:rsid w:val="00DF3674"/>
    <w:rsid w:val="00E15763"/>
    <w:rsid w:val="00E259AB"/>
    <w:rsid w:val="00E536B5"/>
    <w:rsid w:val="00E622E7"/>
    <w:rsid w:val="00E64FD8"/>
    <w:rsid w:val="00E83A37"/>
    <w:rsid w:val="00E9059E"/>
    <w:rsid w:val="00EA0473"/>
    <w:rsid w:val="00EA7555"/>
    <w:rsid w:val="00EB1DA7"/>
    <w:rsid w:val="00EB5F76"/>
    <w:rsid w:val="00EC0AEC"/>
    <w:rsid w:val="00EC342B"/>
    <w:rsid w:val="00ED0183"/>
    <w:rsid w:val="00ED0776"/>
    <w:rsid w:val="00ED3309"/>
    <w:rsid w:val="00EE510B"/>
    <w:rsid w:val="00EE54C0"/>
    <w:rsid w:val="00EE6EDF"/>
    <w:rsid w:val="00F343E6"/>
    <w:rsid w:val="00F477A7"/>
    <w:rsid w:val="00F51A9F"/>
    <w:rsid w:val="00F62AE3"/>
    <w:rsid w:val="00F6410C"/>
    <w:rsid w:val="00F65007"/>
    <w:rsid w:val="00F656FF"/>
    <w:rsid w:val="00F7378F"/>
    <w:rsid w:val="00F80929"/>
    <w:rsid w:val="00F87145"/>
    <w:rsid w:val="00F93F27"/>
    <w:rsid w:val="00F97822"/>
    <w:rsid w:val="00FA1B2C"/>
    <w:rsid w:val="00FB7169"/>
    <w:rsid w:val="00FC19CB"/>
    <w:rsid w:val="00FE4686"/>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F5060-FA7C-439B-B7A2-DFB325C7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rsid w:val="004538CF"/>
  </w:style>
  <w:style w:type="paragraph" w:styleId="a7">
    <w:name w:val="footer"/>
    <w:basedOn w:val="a"/>
    <w:link w:val="Char"/>
    <w:uiPriority w:val="99"/>
    <w:rsid w:val="004538CF"/>
    <w:pPr>
      <w:tabs>
        <w:tab w:val="center" w:pos="4153"/>
        <w:tab w:val="right" w:pos="8306"/>
      </w:tabs>
      <w:snapToGrid w:val="0"/>
      <w:jc w:val="left"/>
    </w:pPr>
    <w:rPr>
      <w:sz w:val="18"/>
    </w:rPr>
  </w:style>
  <w:style w:type="paragraph" w:styleId="a8">
    <w:name w:val="header"/>
    <w:basedOn w:val="a"/>
    <w:link w:val="Char0"/>
    <w:uiPriority w:val="99"/>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
    <w:name w:val="页脚 Char"/>
    <w:basedOn w:val="a0"/>
    <w:link w:val="a7"/>
    <w:uiPriority w:val="99"/>
    <w:rsid w:val="007C06A0"/>
    <w:rPr>
      <w:rFonts w:ascii="Calibri" w:hAnsi="Calibri" w:cs="黑体"/>
      <w:kern w:val="2"/>
      <w:sz w:val="18"/>
      <w:szCs w:val="24"/>
    </w:rPr>
  </w:style>
  <w:style w:type="character" w:customStyle="1" w:styleId="Char0">
    <w:name w:val="页眉 Char"/>
    <w:basedOn w:val="a0"/>
    <w:link w:val="a8"/>
    <w:uiPriority w:val="99"/>
    <w:rsid w:val="00D558CE"/>
    <w:rPr>
      <w:rFonts w:ascii="Calibri" w:hAnsi="Calibri" w:cs="黑体"/>
      <w:kern w:val="2"/>
      <w:sz w:val="18"/>
      <w:szCs w:val="24"/>
    </w:rPr>
  </w:style>
  <w:style w:type="paragraph" w:styleId="ab">
    <w:name w:val="Balloon Text"/>
    <w:basedOn w:val="a"/>
    <w:link w:val="Char1"/>
    <w:rsid w:val="00D558CE"/>
    <w:rPr>
      <w:sz w:val="18"/>
      <w:szCs w:val="18"/>
    </w:rPr>
  </w:style>
  <w:style w:type="character" w:customStyle="1" w:styleId="Char1">
    <w:name w:val="批注框文本 Char"/>
    <w:basedOn w:val="a0"/>
    <w:link w:val="ab"/>
    <w:rsid w:val="00D558CE"/>
    <w:rPr>
      <w:rFonts w:ascii="Calibri" w:hAnsi="Calibri" w:cs="黑体"/>
      <w:kern w:val="2"/>
      <w:sz w:val="18"/>
      <w:szCs w:val="18"/>
    </w:rPr>
  </w:style>
  <w:style w:type="paragraph" w:customStyle="1" w:styleId="Default">
    <w:name w:val="Default"/>
    <w:rsid w:val="00D03BFD"/>
    <w:pPr>
      <w:widowControl w:val="0"/>
      <w:autoSpaceDE w:val="0"/>
      <w:autoSpaceDN w:val="0"/>
      <w:adjustRightInd w:val="0"/>
    </w:pPr>
    <w:rPr>
      <w:rFonts w:ascii="FangSong" w:hAnsi="FangSong" w:cs="FangSong"/>
      <w:color w:val="000000"/>
      <w:sz w:val="24"/>
      <w:szCs w:val="24"/>
    </w:rPr>
  </w:style>
  <w:style w:type="paragraph" w:customStyle="1" w:styleId="zhengwen">
    <w:name w:val="zhengwen"/>
    <w:basedOn w:val="a"/>
    <w:rsid w:val="009771B0"/>
    <w:pPr>
      <w:widowControl/>
      <w:spacing w:before="100" w:beforeAutospacing="1" w:after="100" w:afterAutospacing="1" w:line="360" w:lineRule="atLeast"/>
      <w:jc w:val="left"/>
    </w:pPr>
    <w:rPr>
      <w:rFonts w:ascii="ˎ̥" w:hAnsi="ˎ̥"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88A088-340F-4FAF-958A-CE6EE1E2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1171</Characters>
  <Application>Microsoft Office Word</Application>
  <DocSecurity>0</DocSecurity>
  <Lines>9</Lines>
  <Paragraphs>2</Paragraphs>
  <ScaleCrop>false</ScaleCrop>
  <Company>微软中国</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cp:lastPrinted>2019-10-23T03:19:00Z</cp:lastPrinted>
  <dcterms:created xsi:type="dcterms:W3CDTF">2019-11-04T02:19:00Z</dcterms:created>
  <dcterms:modified xsi:type="dcterms:W3CDTF">2019-11-04T02:19:00Z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